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61" w:rsidRPr="00630C61" w:rsidRDefault="00630C61" w:rsidP="00630C61">
      <w:pPr>
        <w:spacing w:after="0" w:line="240" w:lineRule="auto"/>
        <w:jc w:val="center"/>
        <w:rPr>
          <w:rFonts w:ascii="Verdana" w:eastAsia="Times New Roman" w:hAnsi="Verdana" w:cs="Times New Roman"/>
          <w:color w:val="000000"/>
          <w:sz w:val="18"/>
          <w:szCs w:val="18"/>
          <w:lang w:eastAsia="nb-NO"/>
        </w:rPr>
      </w:pPr>
      <w:r w:rsidRPr="00630C61">
        <w:rPr>
          <w:rFonts w:ascii="Verdana" w:eastAsia="Times New Roman" w:hAnsi="Verdana" w:cs="Times New Roman"/>
          <w:noProof/>
          <w:color w:val="333333"/>
          <w:sz w:val="18"/>
          <w:szCs w:val="18"/>
          <w:lang w:eastAsia="nb-NO"/>
        </w:rPr>
        <w:drawing>
          <wp:inline distT="0" distB="0" distL="0" distR="0" wp14:anchorId="4EF80AE4" wp14:editId="27E6DA8B">
            <wp:extent cx="5105400" cy="619125"/>
            <wp:effectExtent l="0" t="0" r="0" b="9525"/>
            <wp:docPr id="1" name="Bilde 1" descr="https://dovblindhet.custompublish.com/getfile.php/4935491.1320.tuaziplmampakl/NKT-for-dovblinde-POS.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935491.1320.tuaziplmampakl/NKT-for-dovblinde-POS.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619125"/>
                    </a:xfrm>
                    <a:prstGeom prst="rect">
                      <a:avLst/>
                    </a:prstGeom>
                    <a:noFill/>
                    <a:ln>
                      <a:noFill/>
                    </a:ln>
                  </pic:spPr>
                </pic:pic>
              </a:graphicData>
            </a:graphic>
          </wp:inline>
        </w:drawing>
      </w:r>
    </w:p>
    <w:p w:rsidR="00630C61" w:rsidRPr="00630C61" w:rsidRDefault="00630C61" w:rsidP="00630C61">
      <w:pPr>
        <w:spacing w:before="75" w:after="75" w:line="240" w:lineRule="auto"/>
        <w:rPr>
          <w:rFonts w:ascii="Verdana" w:eastAsia="Times New Roman" w:hAnsi="Verdana" w:cs="Times New Roman"/>
          <w:b/>
          <w:bCs/>
          <w:color w:val="666666"/>
          <w:sz w:val="20"/>
          <w:szCs w:val="20"/>
          <w:lang w:eastAsia="nb-NO"/>
        </w:rPr>
      </w:pP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b/>
          <w:bCs/>
          <w:color w:val="000000"/>
          <w:sz w:val="18"/>
          <w:szCs w:val="18"/>
          <w:lang w:eastAsia="nb-NO"/>
        </w:rPr>
        <w:t>Nyhetsbrev nr. 4 2022</w:t>
      </w: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color w:val="000000"/>
          <w:sz w:val="18"/>
          <w:szCs w:val="18"/>
          <w:lang w:eastAsia="nb-NO"/>
        </w:rPr>
        <w:t>God fredag, gode følger!</w:t>
      </w: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color w:val="000000"/>
          <w:sz w:val="18"/>
          <w:szCs w:val="18"/>
          <w:lang w:eastAsia="nb-NO"/>
        </w:rPr>
        <w:t>Det er vår, altså denne yre og ustabile tida mellom vinter og sommer. Om man opplever nysnø eller hvitveis i hagen, er veldig avhengig av hvor man befinner seg i vårt langstrakte land.</w:t>
      </w: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color w:val="000000"/>
          <w:sz w:val="18"/>
          <w:szCs w:val="18"/>
          <w:lang w:eastAsia="nb-NO"/>
        </w:rPr>
        <w:t>At kalenderen fylles av gjøremål, er et annet sikkert vårtegn for mange av oss. Det skjer og planlegges mye i disse tider, noe som kanskje forsterkes av en mer normal hverdag med tanke på koronapandemien. To år har gått med ulike smitteverntiltak, mange av dem har hatt store konsekvenser for både privat- og arbeidsliv. Det må være lov å håpe at vi har kommet oss i gjennom det verste med pandemien.</w:t>
      </w:r>
    </w:p>
    <w:p w:rsidR="00630C61" w:rsidRPr="00630C61" w:rsidRDefault="00630C61" w:rsidP="00630C61">
      <w:pPr>
        <w:spacing w:before="75" w:after="75"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color w:val="000000"/>
          <w:sz w:val="18"/>
          <w:szCs w:val="18"/>
          <w:lang w:eastAsia="nb-NO"/>
        </w:rPr>
        <w:t>På Dovblindhet.no finner du nå tre nye aktueltsaker siden sist, og ikke glem fanen </w:t>
      </w:r>
      <w:hyperlink r:id="rId7" w:history="1">
        <w:r w:rsidRPr="00630C61">
          <w:rPr>
            <w:rFonts w:ascii="Verdana" w:eastAsia="Times New Roman" w:hAnsi="Verdana" w:cs="Times New Roman"/>
            <w:color w:val="006CDA"/>
            <w:sz w:val="18"/>
            <w:szCs w:val="18"/>
            <w:lang w:eastAsia="nb-NO"/>
          </w:rPr>
          <w:t>Sansetap eldre</w:t>
        </w:r>
      </w:hyperlink>
      <w:r w:rsidRPr="00630C61">
        <w:rPr>
          <w:rFonts w:ascii="Verdana" w:eastAsia="Times New Roman" w:hAnsi="Verdana" w:cs="Times New Roman"/>
          <w:color w:val="000000"/>
          <w:sz w:val="18"/>
          <w:szCs w:val="18"/>
          <w:lang w:eastAsia="nb-NO"/>
        </w:rPr>
        <w:t> hvor det ligger mye nyttig fagstoff om syn og hørsel hos eldre. Har du prøvd våre simulatorer for syn og hørsel? </w:t>
      </w:r>
      <w:hyperlink r:id="rId8" w:history="1">
        <w:r w:rsidRPr="00630C61">
          <w:rPr>
            <w:rFonts w:ascii="Verdana" w:eastAsia="Times New Roman" w:hAnsi="Verdana" w:cs="Times New Roman"/>
            <w:color w:val="006CDA"/>
            <w:sz w:val="18"/>
            <w:szCs w:val="18"/>
            <w:lang w:eastAsia="nb-NO"/>
          </w:rPr>
          <w:t>Du finner dem her</w:t>
        </w:r>
      </w:hyperlink>
      <w:r w:rsidRPr="00630C61">
        <w:rPr>
          <w:rFonts w:ascii="Verdana" w:eastAsia="Times New Roman" w:hAnsi="Verdana" w:cs="Times New Roman"/>
          <w:color w:val="000000"/>
          <w:sz w:val="18"/>
          <w:szCs w:val="18"/>
          <w:lang w:eastAsia="nb-NO"/>
        </w:rPr>
        <w:t> og de består av tre varianter: Synstapssimulator, hørselstapssimulator og høreapparatsimulator.</w:t>
      </w:r>
    </w:p>
    <w:p w:rsidR="00630C61" w:rsidRPr="00630C61" w:rsidRDefault="00630C61" w:rsidP="00630C61">
      <w:pPr>
        <w:spacing w:after="0" w:line="240" w:lineRule="auto"/>
        <w:rPr>
          <w:rFonts w:ascii="Times New Roman" w:eastAsia="Times New Roman" w:hAnsi="Times New Roman" w:cs="Times New Roman"/>
          <w:sz w:val="24"/>
          <w:szCs w:val="24"/>
          <w:lang w:eastAsia="nb-NO"/>
        </w:rPr>
      </w:pPr>
    </w:p>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6285"/>
      </w:tblGrid>
      <w:tr w:rsidR="00630C61" w:rsidRPr="00630C61" w:rsidTr="00630C61">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30C61" w:rsidRPr="00630C61" w:rsidRDefault="00630C61" w:rsidP="00630C61">
            <w:pPr>
              <w:spacing w:before="225" w:after="0" w:line="240" w:lineRule="auto"/>
              <w:rPr>
                <w:rFonts w:ascii="Times New Roman" w:eastAsia="Times New Roman" w:hAnsi="Times New Roman" w:cs="Times New Roman"/>
                <w:sz w:val="24"/>
                <w:szCs w:val="24"/>
                <w:lang w:eastAsia="nb-NO"/>
              </w:rPr>
            </w:pPr>
            <w:hyperlink r:id="rId9" w:history="1">
              <w:r w:rsidRPr="00630C61">
                <w:rPr>
                  <w:rFonts w:ascii="Times New Roman" w:eastAsia="Times New Roman" w:hAnsi="Times New Roman" w:cs="Times New Roman"/>
                  <w:noProof/>
                  <w:sz w:val="24"/>
                  <w:szCs w:val="24"/>
                  <w:lang w:eastAsia="nb-NO"/>
                </w:rPr>
                <w:drawing>
                  <wp:anchor distT="0" distB="0" distL="142875" distR="142875" simplePos="0" relativeHeight="251659264" behindDoc="0" locked="0" layoutInCell="1" allowOverlap="0" wp14:anchorId="526CF6F8" wp14:editId="7EE5C95F">
                    <wp:simplePos x="0" y="0"/>
                    <wp:positionH relativeFrom="column">
                      <wp:align>right</wp:align>
                    </wp:positionH>
                    <wp:positionV relativeFrom="line">
                      <wp:posOffset>0</wp:posOffset>
                    </wp:positionV>
                    <wp:extent cx="1428750" cy="1143000"/>
                    <wp:effectExtent l="0" t="0" r="0" b="0"/>
                    <wp:wrapSquare wrapText="bothSides"/>
                    <wp:docPr id="2" name="dynimage0" descr="Kvinne med AR-briller i ei gåga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Kvinne med AR-briller i ei gåga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30C61" w:rsidRPr="00630C61" w:rsidRDefault="00630C61" w:rsidP="00630C61">
            <w:pPr>
              <w:spacing w:after="0" w:line="240" w:lineRule="auto"/>
              <w:ind w:left="225"/>
              <w:outlineLvl w:val="0"/>
              <w:rPr>
                <w:rFonts w:ascii="Arial" w:eastAsia="Times New Roman" w:hAnsi="Arial" w:cs="Arial"/>
                <w:b/>
                <w:bCs/>
                <w:color w:val="222222"/>
                <w:kern w:val="36"/>
                <w:sz w:val="24"/>
                <w:szCs w:val="24"/>
                <w:lang w:eastAsia="nb-NO"/>
              </w:rPr>
            </w:pPr>
            <w:hyperlink r:id="rId11" w:history="1">
              <w:r w:rsidRPr="00630C61">
                <w:rPr>
                  <w:rFonts w:ascii="Arial" w:eastAsia="Times New Roman" w:hAnsi="Arial" w:cs="Arial"/>
                  <w:b/>
                  <w:bCs/>
                  <w:color w:val="006CDA"/>
                  <w:kern w:val="36"/>
                  <w:sz w:val="24"/>
                  <w:szCs w:val="24"/>
                  <w:lang w:eastAsia="nb-NO"/>
                </w:rPr>
                <w:t>Vil styrke egenkompetanse</w:t>
              </w:r>
            </w:hyperlink>
          </w:p>
          <w:p w:rsidR="00630C61" w:rsidRPr="00630C61" w:rsidRDefault="00630C61" w:rsidP="00630C61">
            <w:pPr>
              <w:spacing w:after="75" w:line="240" w:lineRule="auto"/>
              <w:rPr>
                <w:rFonts w:ascii="Times New Roman" w:eastAsia="Times New Roman" w:hAnsi="Times New Roman" w:cs="Times New Roman"/>
                <w:color w:val="000000"/>
                <w:sz w:val="20"/>
                <w:szCs w:val="20"/>
                <w:lang w:eastAsia="nb-NO"/>
              </w:rPr>
            </w:pPr>
            <w:proofErr w:type="spellStart"/>
            <w:r w:rsidRPr="00630C61">
              <w:rPr>
                <w:rFonts w:ascii="Times New Roman" w:eastAsia="Times New Roman" w:hAnsi="Times New Roman" w:cs="Times New Roman"/>
                <w:color w:val="000000"/>
                <w:sz w:val="20"/>
                <w:szCs w:val="20"/>
                <w:lang w:eastAsia="nb-NO"/>
              </w:rPr>
              <w:t>Retinitis</w:t>
            </w:r>
            <w:proofErr w:type="spellEnd"/>
            <w:r w:rsidRPr="00630C61">
              <w:rPr>
                <w:rFonts w:ascii="Times New Roman" w:eastAsia="Times New Roman" w:hAnsi="Times New Roman" w:cs="Times New Roman"/>
                <w:color w:val="000000"/>
                <w:sz w:val="20"/>
                <w:szCs w:val="20"/>
                <w:lang w:eastAsia="nb-NO"/>
              </w:rPr>
              <w:t xml:space="preserve"> </w:t>
            </w:r>
            <w:proofErr w:type="spellStart"/>
            <w:r w:rsidRPr="00630C61">
              <w:rPr>
                <w:rFonts w:ascii="Times New Roman" w:eastAsia="Times New Roman" w:hAnsi="Times New Roman" w:cs="Times New Roman"/>
                <w:color w:val="000000"/>
                <w:sz w:val="20"/>
                <w:szCs w:val="20"/>
                <w:lang w:eastAsia="nb-NO"/>
              </w:rPr>
              <w:t>pigmentosa</w:t>
            </w:r>
            <w:proofErr w:type="spellEnd"/>
            <w:r w:rsidRPr="00630C61">
              <w:rPr>
                <w:rFonts w:ascii="Times New Roman" w:eastAsia="Times New Roman" w:hAnsi="Times New Roman" w:cs="Times New Roman"/>
                <w:color w:val="000000"/>
                <w:sz w:val="20"/>
                <w:szCs w:val="20"/>
                <w:lang w:eastAsia="nb-NO"/>
              </w:rPr>
              <w:t xml:space="preserve"> (RP) er en vanlig årsak til nedsatt syn. Nå skal et nytt prosjekt i regi av Eikholt se på optimalisering av synsfunksjoner hos folk med RP.</w:t>
            </w:r>
          </w:p>
          <w:p w:rsidR="00630C61" w:rsidRPr="00630C61" w:rsidRDefault="00630C61" w:rsidP="00630C61">
            <w:pPr>
              <w:spacing w:after="0" w:line="240" w:lineRule="auto"/>
              <w:rPr>
                <w:rFonts w:ascii="Times New Roman" w:eastAsia="Times New Roman" w:hAnsi="Times New Roman" w:cs="Times New Roman"/>
                <w:sz w:val="24"/>
                <w:szCs w:val="24"/>
                <w:lang w:eastAsia="nb-NO"/>
              </w:rPr>
            </w:pPr>
          </w:p>
        </w:tc>
      </w:tr>
    </w:tbl>
    <w:p w:rsidR="00630C61" w:rsidRPr="00630C61" w:rsidRDefault="00630C61" w:rsidP="00630C61">
      <w:pPr>
        <w:spacing w:after="0" w:line="240" w:lineRule="auto"/>
        <w:rPr>
          <w:rFonts w:ascii="Verdana" w:eastAsia="Times New Roman" w:hAnsi="Verdana" w:cs="Times New Roman"/>
          <w:color w:val="000000"/>
          <w:sz w:val="18"/>
          <w:szCs w:val="18"/>
          <w:lang w:eastAsia="nb-NO"/>
        </w:rPr>
      </w:pPr>
    </w:p>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05"/>
        <w:gridCol w:w="7635"/>
      </w:tblGrid>
      <w:tr w:rsidR="00630C61" w:rsidRPr="00630C61" w:rsidTr="00630C61">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30C61" w:rsidRPr="00630C61" w:rsidRDefault="00630C61" w:rsidP="00630C61">
            <w:pPr>
              <w:spacing w:before="225" w:after="0" w:line="240" w:lineRule="auto"/>
              <w:rPr>
                <w:rFonts w:ascii="Times New Roman" w:eastAsia="Times New Roman" w:hAnsi="Times New Roman" w:cs="Times New Roman"/>
                <w:sz w:val="24"/>
                <w:szCs w:val="24"/>
                <w:lang w:eastAsia="nb-NO"/>
              </w:rPr>
            </w:pPr>
            <w:hyperlink r:id="rId12" w:history="1">
              <w:r w:rsidRPr="00630C61">
                <w:rPr>
                  <w:rFonts w:ascii="Times New Roman" w:eastAsia="Times New Roman" w:hAnsi="Times New Roman" w:cs="Times New Roman"/>
                  <w:noProof/>
                  <w:sz w:val="24"/>
                  <w:szCs w:val="24"/>
                  <w:lang w:eastAsia="nb-NO"/>
                </w:rPr>
                <w:drawing>
                  <wp:anchor distT="0" distB="0" distL="142875" distR="142875" simplePos="0" relativeHeight="251660288" behindDoc="0" locked="0" layoutInCell="1" allowOverlap="0" wp14:anchorId="394B6CA6" wp14:editId="56149DEF">
                    <wp:simplePos x="0" y="0"/>
                    <wp:positionH relativeFrom="column">
                      <wp:align>right</wp:align>
                    </wp:positionH>
                    <wp:positionV relativeFrom="line">
                      <wp:posOffset>0</wp:posOffset>
                    </wp:positionV>
                    <wp:extent cx="571500" cy="396240"/>
                    <wp:effectExtent l="0" t="0" r="0" b="3810"/>
                    <wp:wrapSquare wrapText="bothSides"/>
                    <wp:docPr id="3" name="dynimage1" descr="Eldre mann ser på tv med taleforsterk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Eldre mann ser på tv med taleforsterk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39624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30C61" w:rsidRPr="00630C61" w:rsidRDefault="00630C61" w:rsidP="00630C61">
            <w:pPr>
              <w:spacing w:after="0" w:line="240" w:lineRule="auto"/>
              <w:ind w:left="225"/>
              <w:outlineLvl w:val="0"/>
              <w:rPr>
                <w:rFonts w:ascii="Arial" w:eastAsia="Times New Roman" w:hAnsi="Arial" w:cs="Arial"/>
                <w:b/>
                <w:bCs/>
                <w:color w:val="222222"/>
                <w:kern w:val="36"/>
                <w:sz w:val="24"/>
                <w:szCs w:val="24"/>
                <w:lang w:eastAsia="nb-NO"/>
              </w:rPr>
            </w:pPr>
            <w:hyperlink r:id="rId14" w:history="1">
              <w:r w:rsidRPr="00630C61">
                <w:rPr>
                  <w:rFonts w:ascii="Arial" w:eastAsia="Times New Roman" w:hAnsi="Arial" w:cs="Arial"/>
                  <w:b/>
                  <w:bCs/>
                  <w:color w:val="006CDA"/>
                  <w:kern w:val="36"/>
                  <w:sz w:val="24"/>
                  <w:szCs w:val="24"/>
                  <w:lang w:eastAsia="nb-NO"/>
                </w:rPr>
                <w:t>2022 Videoer fra Fokusuke: Eldre og døvblindhet</w:t>
              </w:r>
            </w:hyperlink>
          </w:p>
          <w:p w:rsidR="00630C61" w:rsidRPr="00630C61" w:rsidRDefault="00630C61" w:rsidP="00630C61">
            <w:pPr>
              <w:spacing w:after="75" w:line="240" w:lineRule="auto"/>
              <w:rPr>
                <w:rFonts w:ascii="Times New Roman" w:eastAsia="Times New Roman" w:hAnsi="Times New Roman" w:cs="Times New Roman"/>
                <w:color w:val="000000"/>
                <w:sz w:val="20"/>
                <w:szCs w:val="20"/>
                <w:lang w:eastAsia="nb-NO"/>
              </w:rPr>
            </w:pPr>
            <w:r w:rsidRPr="00630C61">
              <w:rPr>
                <w:rFonts w:ascii="Times New Roman" w:eastAsia="Times New Roman" w:hAnsi="Times New Roman" w:cs="Times New Roman"/>
                <w:color w:val="000000"/>
                <w:sz w:val="20"/>
                <w:szCs w:val="20"/>
                <w:lang w:eastAsia="nb-NO"/>
              </w:rPr>
              <w:t>I mars hadde vi fokusuke om eldre og døvblindhet. Alle videoene som ble lagd i forbindelse med uka er samlet på denne siden.  </w:t>
            </w:r>
          </w:p>
          <w:p w:rsidR="00630C61" w:rsidRPr="00630C61" w:rsidRDefault="00630C61" w:rsidP="00630C61">
            <w:pPr>
              <w:spacing w:after="0" w:line="240" w:lineRule="auto"/>
              <w:rPr>
                <w:rFonts w:ascii="Times New Roman" w:eastAsia="Times New Roman" w:hAnsi="Times New Roman" w:cs="Times New Roman"/>
                <w:sz w:val="24"/>
                <w:szCs w:val="24"/>
                <w:lang w:eastAsia="nb-NO"/>
              </w:rPr>
            </w:pPr>
          </w:p>
        </w:tc>
      </w:tr>
    </w:tbl>
    <w:p w:rsidR="00630C61" w:rsidRPr="00630C61" w:rsidRDefault="00630C61" w:rsidP="00630C61">
      <w:pPr>
        <w:spacing w:after="0" w:line="240" w:lineRule="auto"/>
        <w:rPr>
          <w:rFonts w:ascii="Verdana" w:eastAsia="Times New Roman" w:hAnsi="Verdana" w:cs="Times New Roman"/>
          <w:color w:val="000000"/>
          <w:sz w:val="18"/>
          <w:szCs w:val="18"/>
          <w:lang w:eastAsia="nb-NO"/>
        </w:rPr>
      </w:pPr>
      <w:r w:rsidRPr="00630C61">
        <w:rPr>
          <w:rFonts w:ascii="Verdana" w:eastAsia="Times New Roman" w:hAnsi="Verdana" w:cs="Times New Roman"/>
          <w:color w:val="000000"/>
          <w:sz w:val="18"/>
          <w:szCs w:val="18"/>
          <w:lang w:eastAsia="nb-NO"/>
        </w:rPr>
        <w:t> </w:t>
      </w:r>
    </w:p>
    <w:tbl>
      <w:tblPr>
        <w:tblW w:w="864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5535"/>
      </w:tblGrid>
      <w:tr w:rsidR="00630C61" w:rsidRPr="00630C61" w:rsidTr="00630C61">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30C61" w:rsidRPr="00630C61" w:rsidRDefault="00630C61" w:rsidP="00630C61">
            <w:pPr>
              <w:spacing w:before="225" w:after="0" w:line="240" w:lineRule="auto"/>
              <w:rPr>
                <w:rFonts w:ascii="Times New Roman" w:eastAsia="Times New Roman" w:hAnsi="Times New Roman" w:cs="Times New Roman"/>
                <w:sz w:val="24"/>
                <w:szCs w:val="24"/>
                <w:lang w:eastAsia="nb-NO"/>
              </w:rPr>
            </w:pPr>
            <w:hyperlink r:id="rId15" w:history="1">
              <w:r w:rsidRPr="00630C61">
                <w:rPr>
                  <w:rFonts w:ascii="Times New Roman" w:eastAsia="Times New Roman" w:hAnsi="Times New Roman" w:cs="Times New Roman"/>
                  <w:noProof/>
                  <w:sz w:val="24"/>
                  <w:szCs w:val="24"/>
                  <w:lang w:eastAsia="nb-NO"/>
                </w:rPr>
                <w:drawing>
                  <wp:anchor distT="0" distB="0" distL="142875" distR="142875" simplePos="0" relativeHeight="251661312" behindDoc="0" locked="0" layoutInCell="1" allowOverlap="0" wp14:anchorId="1D93ED01" wp14:editId="0B58F240">
                    <wp:simplePos x="0" y="0"/>
                    <wp:positionH relativeFrom="column">
                      <wp:align>right</wp:align>
                    </wp:positionH>
                    <wp:positionV relativeFrom="line">
                      <wp:posOffset>0</wp:posOffset>
                    </wp:positionV>
                    <wp:extent cx="1905000" cy="1270000"/>
                    <wp:effectExtent l="0" t="0" r="0" b="6350"/>
                    <wp:wrapSquare wrapText="bothSides"/>
                    <wp:docPr id="4" name="dynimage2" descr="Oversiktsbilde over by i Canada, det er sommer og grønt. Vann i forgrunnen av diverse større bygning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Oversiktsbilde over by i Canada, det er sommer og grønt. Vann i forgrunnen av diverse større bygning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30C61" w:rsidRPr="00630C61" w:rsidRDefault="00630C61" w:rsidP="00630C61">
            <w:pPr>
              <w:spacing w:after="0" w:line="240" w:lineRule="auto"/>
              <w:ind w:left="225"/>
              <w:outlineLvl w:val="0"/>
              <w:rPr>
                <w:rFonts w:ascii="Arial" w:eastAsia="Times New Roman" w:hAnsi="Arial" w:cs="Arial"/>
                <w:b/>
                <w:bCs/>
                <w:color w:val="222222"/>
                <w:kern w:val="36"/>
                <w:sz w:val="24"/>
                <w:szCs w:val="24"/>
                <w:lang w:eastAsia="nb-NO"/>
              </w:rPr>
            </w:pPr>
            <w:hyperlink r:id="rId17" w:history="1">
              <w:r w:rsidRPr="00630C61">
                <w:rPr>
                  <w:rFonts w:ascii="Arial" w:eastAsia="Times New Roman" w:hAnsi="Arial" w:cs="Arial"/>
                  <w:b/>
                  <w:bCs/>
                  <w:color w:val="006CDA"/>
                  <w:kern w:val="36"/>
                  <w:sz w:val="24"/>
                  <w:szCs w:val="24"/>
                  <w:lang w:eastAsia="nb-NO"/>
                </w:rPr>
                <w:t>Verdenskonferanse i Canada</w:t>
              </w:r>
            </w:hyperlink>
          </w:p>
          <w:p w:rsidR="00630C61" w:rsidRPr="00630C61" w:rsidRDefault="00630C61" w:rsidP="00630C61">
            <w:pPr>
              <w:spacing w:after="75" w:line="240" w:lineRule="auto"/>
              <w:rPr>
                <w:rFonts w:ascii="Times New Roman" w:eastAsia="Times New Roman" w:hAnsi="Times New Roman" w:cs="Times New Roman"/>
                <w:color w:val="000000"/>
                <w:sz w:val="20"/>
                <w:szCs w:val="20"/>
                <w:lang w:eastAsia="nb-NO"/>
              </w:rPr>
            </w:pPr>
            <w:r w:rsidRPr="00630C61">
              <w:rPr>
                <w:rFonts w:ascii="Times New Roman" w:eastAsia="Times New Roman" w:hAnsi="Times New Roman" w:cs="Times New Roman"/>
                <w:color w:val="000000"/>
                <w:sz w:val="20"/>
                <w:szCs w:val="20"/>
                <w:lang w:eastAsia="nb-NO"/>
              </w:rPr>
              <w:t>Om ett år blir den 18. verdenskonferansen om døvblindhet arrangert i Ottawa. Hvis du vil delta med innhold, send inn et konferanseabstrakt innen 1. juli i sommer.</w:t>
            </w:r>
          </w:p>
          <w:p w:rsidR="00630C61" w:rsidRPr="00630C61" w:rsidRDefault="00630C61" w:rsidP="00630C61">
            <w:pPr>
              <w:spacing w:after="0" w:line="240" w:lineRule="auto"/>
              <w:rPr>
                <w:rFonts w:ascii="Times New Roman" w:eastAsia="Times New Roman" w:hAnsi="Times New Roman" w:cs="Times New Roman"/>
                <w:sz w:val="24"/>
                <w:szCs w:val="24"/>
                <w:lang w:eastAsia="nb-NO"/>
              </w:rPr>
            </w:pPr>
          </w:p>
        </w:tc>
      </w:tr>
    </w:tbl>
    <w:p w:rsidR="00630C61" w:rsidRPr="00630C61" w:rsidRDefault="00630C61" w:rsidP="00630C61">
      <w:pPr>
        <w:spacing w:before="75" w:after="75" w:line="240" w:lineRule="auto"/>
        <w:rPr>
          <w:rFonts w:ascii="Verdana" w:eastAsia="Times New Roman" w:hAnsi="Verdana" w:cs="Times New Roman"/>
          <w:color w:val="000000"/>
          <w:sz w:val="15"/>
          <w:szCs w:val="15"/>
          <w:lang w:eastAsia="nb-NO"/>
        </w:rPr>
      </w:pPr>
    </w:p>
    <w:p w:rsidR="00630C61" w:rsidRPr="00630C61" w:rsidRDefault="00630C61" w:rsidP="00630C61">
      <w:pPr>
        <w:spacing w:before="75" w:after="75" w:line="240" w:lineRule="auto"/>
        <w:jc w:val="center"/>
        <w:rPr>
          <w:rFonts w:ascii="Verdana" w:eastAsia="Times New Roman" w:hAnsi="Verdana" w:cs="Times New Roman"/>
          <w:color w:val="000000"/>
          <w:sz w:val="18"/>
          <w:szCs w:val="18"/>
          <w:lang w:eastAsia="nb-NO"/>
        </w:rPr>
      </w:pPr>
      <w:r w:rsidRPr="00630C61">
        <w:rPr>
          <w:rFonts w:ascii="Verdana" w:eastAsia="Times New Roman" w:hAnsi="Verdana" w:cs="Times New Roman"/>
          <w:b/>
          <w:bCs/>
          <w:color w:val="000000"/>
          <w:sz w:val="24"/>
          <w:szCs w:val="24"/>
          <w:lang w:eastAsia="nb-NO"/>
        </w:rPr>
        <w:t>Følg oss på </w:t>
      </w:r>
      <w:hyperlink r:id="rId18" w:history="1">
        <w:r w:rsidRPr="00630C61">
          <w:rPr>
            <w:rFonts w:ascii="Verdana" w:eastAsia="Times New Roman" w:hAnsi="Verdana" w:cs="Times New Roman"/>
            <w:b/>
            <w:bCs/>
            <w:color w:val="006CDA"/>
            <w:sz w:val="24"/>
            <w:szCs w:val="24"/>
            <w:lang w:eastAsia="nb-NO"/>
          </w:rPr>
          <w:t>Facebook</w:t>
        </w:r>
      </w:hyperlink>
      <w:r w:rsidRPr="00630C61">
        <w:rPr>
          <w:rFonts w:ascii="Verdana" w:eastAsia="Times New Roman" w:hAnsi="Verdana" w:cs="Times New Roman"/>
          <w:b/>
          <w:bCs/>
          <w:color w:val="000000"/>
          <w:sz w:val="24"/>
          <w:szCs w:val="24"/>
          <w:lang w:eastAsia="nb-NO"/>
        </w:rPr>
        <w:t>, </w:t>
      </w:r>
      <w:hyperlink r:id="rId19" w:history="1">
        <w:r w:rsidRPr="00630C61">
          <w:rPr>
            <w:rFonts w:ascii="Verdana" w:eastAsia="Times New Roman" w:hAnsi="Verdana" w:cs="Times New Roman"/>
            <w:b/>
            <w:bCs/>
            <w:color w:val="006CDA"/>
            <w:sz w:val="24"/>
            <w:szCs w:val="24"/>
            <w:lang w:eastAsia="nb-NO"/>
          </w:rPr>
          <w:t>Instagram</w:t>
        </w:r>
      </w:hyperlink>
      <w:r w:rsidRPr="00630C61">
        <w:rPr>
          <w:rFonts w:ascii="Verdana" w:eastAsia="Times New Roman" w:hAnsi="Verdana" w:cs="Times New Roman"/>
          <w:b/>
          <w:bCs/>
          <w:color w:val="000000"/>
          <w:sz w:val="24"/>
          <w:szCs w:val="24"/>
          <w:lang w:eastAsia="nb-NO"/>
        </w:rPr>
        <w:t>, </w:t>
      </w:r>
      <w:hyperlink r:id="rId20" w:history="1">
        <w:r w:rsidRPr="00630C61">
          <w:rPr>
            <w:rFonts w:ascii="Verdana" w:eastAsia="Times New Roman" w:hAnsi="Verdana" w:cs="Times New Roman"/>
            <w:b/>
            <w:bCs/>
            <w:color w:val="006CDA"/>
            <w:sz w:val="24"/>
            <w:szCs w:val="24"/>
            <w:lang w:eastAsia="nb-NO"/>
          </w:rPr>
          <w:t>Twitter</w:t>
        </w:r>
      </w:hyperlink>
      <w:r w:rsidRPr="00630C61">
        <w:rPr>
          <w:rFonts w:ascii="Verdana" w:eastAsia="Times New Roman" w:hAnsi="Verdana" w:cs="Times New Roman"/>
          <w:b/>
          <w:bCs/>
          <w:color w:val="000000"/>
          <w:sz w:val="24"/>
          <w:szCs w:val="24"/>
          <w:lang w:eastAsia="nb-NO"/>
        </w:rPr>
        <w:t> og </w:t>
      </w:r>
      <w:proofErr w:type="spellStart"/>
      <w:r w:rsidRPr="00630C61">
        <w:rPr>
          <w:rFonts w:ascii="Verdana" w:eastAsia="Times New Roman" w:hAnsi="Verdana" w:cs="Times New Roman"/>
          <w:color w:val="000000"/>
          <w:sz w:val="24"/>
          <w:szCs w:val="24"/>
          <w:lang w:eastAsia="nb-NO"/>
        </w:rPr>
        <w:fldChar w:fldCharType="begin"/>
      </w:r>
      <w:r w:rsidRPr="00630C61">
        <w:rPr>
          <w:rFonts w:ascii="Verdana" w:eastAsia="Times New Roman" w:hAnsi="Verdana" w:cs="Times New Roman"/>
          <w:color w:val="000000"/>
          <w:sz w:val="24"/>
          <w:szCs w:val="24"/>
          <w:lang w:eastAsia="nb-NO"/>
        </w:rPr>
        <w:instrText xml:space="preserve"> HYPERLINK "https://www.youtube.com/channel/UCFBd4PpnzKYOVMvRziusRVA" </w:instrText>
      </w:r>
      <w:r w:rsidRPr="00630C61">
        <w:rPr>
          <w:rFonts w:ascii="Verdana" w:eastAsia="Times New Roman" w:hAnsi="Verdana" w:cs="Times New Roman"/>
          <w:color w:val="000000"/>
          <w:sz w:val="24"/>
          <w:szCs w:val="24"/>
          <w:lang w:eastAsia="nb-NO"/>
        </w:rPr>
        <w:fldChar w:fldCharType="separate"/>
      </w:r>
      <w:r w:rsidRPr="00630C61">
        <w:rPr>
          <w:rFonts w:ascii="Verdana" w:eastAsia="Times New Roman" w:hAnsi="Verdana" w:cs="Times New Roman"/>
          <w:b/>
          <w:bCs/>
          <w:color w:val="006CDA"/>
          <w:sz w:val="24"/>
          <w:szCs w:val="24"/>
          <w:lang w:eastAsia="nb-NO"/>
        </w:rPr>
        <w:t>YouTube</w:t>
      </w:r>
      <w:proofErr w:type="spellEnd"/>
      <w:r w:rsidRPr="00630C61">
        <w:rPr>
          <w:rFonts w:ascii="Verdana" w:eastAsia="Times New Roman" w:hAnsi="Verdana" w:cs="Times New Roman"/>
          <w:color w:val="000000"/>
          <w:sz w:val="24"/>
          <w:szCs w:val="24"/>
          <w:lang w:eastAsia="nb-NO"/>
        </w:rPr>
        <w:fldChar w:fldCharType="end"/>
      </w:r>
    </w:p>
    <w:p w:rsidR="00A33AA0" w:rsidRDefault="00A33AA0">
      <w:bookmarkStart w:id="0" w:name="_GoBack"/>
      <w:bookmarkEnd w:id="0"/>
    </w:p>
    <w:sectPr w:rsidR="00A33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8D"/>
    <w:rsid w:val="002E5853"/>
    <w:rsid w:val="003B140F"/>
    <w:rsid w:val="004A5994"/>
    <w:rsid w:val="00501608"/>
    <w:rsid w:val="00630C61"/>
    <w:rsid w:val="0066128D"/>
    <w:rsid w:val="00664338"/>
    <w:rsid w:val="00A33AA0"/>
    <w:rsid w:val="00B01D95"/>
    <w:rsid w:val="00BE0D2E"/>
    <w:rsid w:val="00C17607"/>
    <w:rsid w:val="00D965C2"/>
    <w:rsid w:val="00E11357"/>
    <w:rsid w:val="00E94D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86DA"/>
  <w15:chartTrackingRefBased/>
  <w15:docId w15:val="{A655433F-2461-418A-B0B4-FC430C87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11357"/>
    <w:rPr>
      <w:color w:val="0563C1" w:themeColor="hyperlink"/>
      <w:u w:val="single"/>
    </w:rPr>
  </w:style>
  <w:style w:type="character" w:styleId="Ulstomtale">
    <w:name w:val="Unresolved Mention"/>
    <w:basedOn w:val="Standardskriftforavsnitt"/>
    <w:uiPriority w:val="99"/>
    <w:semiHidden/>
    <w:unhideWhenUsed/>
    <w:rsid w:val="00E11357"/>
    <w:rPr>
      <w:color w:val="605E5C"/>
      <w:shd w:val="clear" w:color="auto" w:fill="E1DFDD"/>
    </w:rPr>
  </w:style>
  <w:style w:type="character" w:styleId="Fulgthyperkobling">
    <w:name w:val="FollowedHyperlink"/>
    <w:basedOn w:val="Standardskriftforavsnitt"/>
    <w:uiPriority w:val="99"/>
    <w:semiHidden/>
    <w:unhideWhenUsed/>
    <w:rsid w:val="00630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75307">
      <w:bodyDiv w:val="1"/>
      <w:marLeft w:val="0"/>
      <w:marRight w:val="0"/>
      <w:marTop w:val="0"/>
      <w:marBottom w:val="0"/>
      <w:divBdr>
        <w:top w:val="none" w:sz="0" w:space="0" w:color="auto"/>
        <w:left w:val="none" w:sz="0" w:space="0" w:color="auto"/>
        <w:bottom w:val="none" w:sz="0" w:space="0" w:color="auto"/>
        <w:right w:val="none" w:sz="0" w:space="0" w:color="auto"/>
      </w:divBdr>
      <w:divsChild>
        <w:div w:id="713967480">
          <w:marLeft w:val="0"/>
          <w:marRight w:val="0"/>
          <w:marTop w:val="0"/>
          <w:marBottom w:val="0"/>
          <w:divBdr>
            <w:top w:val="none" w:sz="0" w:space="0" w:color="auto"/>
            <w:left w:val="none" w:sz="0" w:space="0" w:color="auto"/>
            <w:bottom w:val="none" w:sz="0" w:space="0" w:color="auto"/>
            <w:right w:val="none" w:sz="0" w:space="0" w:color="auto"/>
          </w:divBdr>
          <w:divsChild>
            <w:div w:id="1635985344">
              <w:marLeft w:val="225"/>
              <w:marRight w:val="0"/>
              <w:marTop w:val="90"/>
              <w:marBottom w:val="0"/>
              <w:divBdr>
                <w:top w:val="none" w:sz="0" w:space="0" w:color="auto"/>
                <w:left w:val="none" w:sz="0" w:space="0" w:color="auto"/>
                <w:bottom w:val="none" w:sz="0" w:space="0" w:color="auto"/>
                <w:right w:val="none" w:sz="0" w:space="0" w:color="auto"/>
              </w:divBdr>
            </w:div>
            <w:div w:id="119615976">
              <w:marLeft w:val="0"/>
              <w:marRight w:val="0"/>
              <w:marTop w:val="0"/>
              <w:marBottom w:val="0"/>
              <w:divBdr>
                <w:top w:val="none" w:sz="0" w:space="0" w:color="auto"/>
                <w:left w:val="none" w:sz="0" w:space="0" w:color="auto"/>
                <w:bottom w:val="single" w:sz="6" w:space="0" w:color="EEEEEE"/>
                <w:right w:val="none" w:sz="0" w:space="0" w:color="auto"/>
              </w:divBdr>
            </w:div>
            <w:div w:id="1941378222">
              <w:marLeft w:val="225"/>
              <w:marRight w:val="0"/>
              <w:marTop w:val="90"/>
              <w:marBottom w:val="0"/>
              <w:divBdr>
                <w:top w:val="none" w:sz="0" w:space="0" w:color="auto"/>
                <w:left w:val="none" w:sz="0" w:space="0" w:color="auto"/>
                <w:bottom w:val="none" w:sz="0" w:space="0" w:color="auto"/>
                <w:right w:val="none" w:sz="0" w:space="0" w:color="auto"/>
              </w:divBdr>
            </w:div>
            <w:div w:id="1547831780">
              <w:marLeft w:val="0"/>
              <w:marRight w:val="0"/>
              <w:marTop w:val="0"/>
              <w:marBottom w:val="0"/>
              <w:divBdr>
                <w:top w:val="none" w:sz="0" w:space="0" w:color="auto"/>
                <w:left w:val="none" w:sz="0" w:space="0" w:color="auto"/>
                <w:bottom w:val="single" w:sz="6" w:space="0" w:color="EEEEEE"/>
                <w:right w:val="none" w:sz="0" w:space="0" w:color="auto"/>
              </w:divBdr>
            </w:div>
            <w:div w:id="403995784">
              <w:marLeft w:val="225"/>
              <w:marRight w:val="0"/>
              <w:marTop w:val="90"/>
              <w:marBottom w:val="0"/>
              <w:divBdr>
                <w:top w:val="none" w:sz="0" w:space="0" w:color="auto"/>
                <w:left w:val="none" w:sz="0" w:space="0" w:color="auto"/>
                <w:bottom w:val="none" w:sz="0" w:space="0" w:color="auto"/>
                <w:right w:val="none" w:sz="0" w:space="0" w:color="auto"/>
              </w:divBdr>
            </w:div>
            <w:div w:id="62161350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blindhet.no/simulatorer-syn-og-hoersel.567183.no.html" TargetMode="External"/><Relationship Id="rId13" Type="http://schemas.openxmlformats.org/officeDocument/2006/relationships/image" Target="media/image3.jpeg"/><Relationship Id="rId18" Type="http://schemas.openxmlformats.org/officeDocument/2006/relationships/hyperlink" Target="http://dovblindhet.intra.custompublish.com/newsletter.x/25366/1926761.e7da06f6c7b835af/https%3A_2F_2Fwww.facebook.com_2Fnkdb16_2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ovblindhet.no/sansetap-eldre.545801.no.html" TargetMode="External"/><Relationship Id="rId12" Type="http://schemas.openxmlformats.org/officeDocument/2006/relationships/hyperlink" Target="https://dovblindhet.custompublish.com/2022-videoer-fra-fokusuke-eldre-og-doevblindhet.6519011-110810.html" TargetMode="External"/><Relationship Id="rId17" Type="http://schemas.openxmlformats.org/officeDocument/2006/relationships/hyperlink" Target="https://dovblindhet.custompublish.com/verdenskonferanse-i-canada.6519015-110810.html"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dovblindhet.intra.custompublish.com/newsletter.x/25366/1926761.e7da06f6c7b835af/https%3A_2F_2Ftwitter.com_2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vblindhet.custompublish.com/vil-styrke-egenkompetanse.6518573-110810.html" TargetMode="External"/><Relationship Id="rId5" Type="http://schemas.openxmlformats.org/officeDocument/2006/relationships/hyperlink" Target="NULL" TargetMode="External"/><Relationship Id="rId15" Type="http://schemas.openxmlformats.org/officeDocument/2006/relationships/hyperlink" Target="https://dovblindhet.custompublish.com/verdenskonferanse-i-canada.6519015-110810.html" TargetMode="External"/><Relationship Id="rId10" Type="http://schemas.openxmlformats.org/officeDocument/2006/relationships/image" Target="media/image2.jpeg"/><Relationship Id="rId19" Type="http://schemas.openxmlformats.org/officeDocument/2006/relationships/hyperlink" Target="http://dovblindhet.intra.custompublish.com/newsletter.x/25366/1926761.e7da06f6c7b835af/https%3A_2F_2Fwww.instagram.com_2Fdovblindhet_2F" TargetMode="External"/><Relationship Id="rId4" Type="http://schemas.openxmlformats.org/officeDocument/2006/relationships/hyperlink" Target="NULL" TargetMode="External"/><Relationship Id="rId9" Type="http://schemas.openxmlformats.org/officeDocument/2006/relationships/hyperlink" Target="https://dovblindhet.custompublish.com/vil-styrke-egenkompetanse.6518573-110810.html" TargetMode="External"/><Relationship Id="rId14" Type="http://schemas.openxmlformats.org/officeDocument/2006/relationships/hyperlink" Target="https://dovblindhet.custompublish.com/2022-videoer-fra-fokusuke-eldre-og-doevblindhet.6519011-110810.html"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458</Words>
  <Characters>2433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7</cp:revision>
  <cp:lastPrinted>2022-04-29T11:34:00Z</cp:lastPrinted>
  <dcterms:created xsi:type="dcterms:W3CDTF">2022-04-29T10:32:00Z</dcterms:created>
  <dcterms:modified xsi:type="dcterms:W3CDTF">2022-04-29T12:52:00Z</dcterms:modified>
</cp:coreProperties>
</file>