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B2" w:rsidRDefault="008131B2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42D0E" w:rsidTr="00B42D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2D0E" w:rsidRDefault="00B42D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nb-NO"/>
              </w:rPr>
              <w:drawing>
                <wp:inline distT="0" distB="0" distL="0" distR="0">
                  <wp:extent cx="5972175" cy="419100"/>
                  <wp:effectExtent l="0" t="0" r="9525" b="0"/>
                  <wp:docPr id="1" name="Bilde 1" descr="https://www.dovblindhet.no/getfile.php/4105072.1320.svwutudrbp/Logo-Norsk-Samisk_630x44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vblindhet.no/getfile.php/4105072.1320.svwutudrbp/Logo-Norsk-Samisk_630x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0E" w:rsidRDefault="00B42D0E">
            <w:pPr>
              <w:pStyle w:val="NormalWeb"/>
              <w:rPr>
                <w:rFonts w:ascii="Verdana" w:hAnsi="Verdana"/>
                <w:b/>
                <w:bCs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Style w:val="Sterk"/>
                <w:rFonts w:ascii="Verdana" w:hAnsi="Verdana"/>
                <w:lang w:eastAsia="en-US"/>
              </w:rPr>
              <w:t>Nyhetsbrev nr. 2/2020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1"/>
                <w:szCs w:val="21"/>
                <w:lang w:eastAsia="en-US"/>
              </w:rPr>
              <w:t>Heia!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21"/>
                <w:szCs w:val="21"/>
                <w:lang w:eastAsia="en-US"/>
              </w:rPr>
              <w:t xml:space="preserve">Februar går mot slutten, og mars er rett rundt svingen. Om ikke alt for lenge blir det vår i store deler av landet vårt. Vi inviterer til fagkonferanse på Eikholt ressurssenter for døvblinde 28-29. april, påmeldingsfristen er satt til onsdag 1. april. Les mer om denne konferansen på </w:t>
            </w:r>
            <w:hyperlink r:id="rId6" w:history="1">
              <w:r>
                <w:rPr>
                  <w:rStyle w:val="Hyperkobling"/>
                  <w:rFonts w:ascii="Verdana" w:hAnsi="Verdana"/>
                  <w:sz w:val="21"/>
                  <w:szCs w:val="21"/>
                  <w:lang w:eastAsia="en-US"/>
                </w:rPr>
                <w:t>Dovblindhet.no</w:t>
              </w:r>
            </w:hyperlink>
            <w:r>
              <w:rPr>
                <w:rFonts w:ascii="Verdana" w:hAnsi="Verdana"/>
                <w:sz w:val="21"/>
                <w:szCs w:val="21"/>
                <w:lang w:eastAsia="en-US"/>
              </w:rPr>
              <w:t>, sammen med andre nyttige aktualitetssaker.</w:t>
            </w:r>
          </w:p>
          <w:p w:rsidR="00B42D0E" w:rsidRDefault="00B42D0E">
            <w:pPr>
              <w:pStyle w:val="Overskrift2"/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eastAsiaTheme="minorHAnsi" w:hAnsi="Verdana"/>
                <w:lang w:eastAsia="en-US"/>
              </w:rPr>
              <w:t> 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95"/>
              <w:gridCol w:w="7977"/>
            </w:tblGrid>
            <w:tr w:rsidR="00B42D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D0E" w:rsidRDefault="00B42D0E">
                  <w:pPr>
                    <w:spacing w:before="225"/>
                    <w:rPr>
                      <w:rFonts w:ascii="Verdana" w:hAnsi="Verdana"/>
                    </w:rPr>
                  </w:pPr>
                  <w:hyperlink r:id="rId7" w:history="1">
                    <w:r>
                      <w:rPr>
                        <w:noProof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457200" cy="313944"/>
                          <wp:effectExtent l="0" t="0" r="0" b="0"/>
                          <wp:wrapSquare wrapText="bothSides"/>
                          <wp:docPr id="6" name="Bilde 6" descr="Illustrasjon av en rekke skyggepersoner som kommuniserer via snakkebobler fylt med diverse bilder og ikoner.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llustrasjon av en rekke skyggepersoner som kommuniserer via snakkebobler fylt med diverse bilder og ikoner.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313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2D0E" w:rsidRDefault="00B42D0E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9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Velkommen til konferanse</w:t>
                    </w:r>
                  </w:hyperlink>
                </w:p>
                <w:p w:rsidR="00B42D0E" w:rsidRDefault="00B42D0E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Vi inviterer til </w:t>
                  </w:r>
                  <w:hyperlink r:id="rId10" w:tgtFrame="_blank" w:history="1">
                    <w:r>
                      <w:rPr>
                        <w:rStyle w:val="Hyperkobling"/>
                        <w:rFonts w:ascii="Verdana" w:hAnsi="Verdana"/>
                        <w:sz w:val="20"/>
                        <w:szCs w:val="20"/>
                        <w:lang w:eastAsia="en-US"/>
                      </w:rPr>
                      <w:t>fagkonferanse</w:t>
                    </w:r>
                  </w:hyperlink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 på Eikholt 28 – 29. april. Alle som er nysgjerrig på kunnskapsutvikling innen døvblindefeltet må sette av disse datoene i kalenderen.</w:t>
                  </w:r>
                </w:p>
                <w:p w:rsidR="00B42D0E" w:rsidRDefault="00B42D0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B42D0E" w:rsidRDefault="00B42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 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75"/>
              <w:gridCol w:w="5697"/>
            </w:tblGrid>
            <w:tr w:rsidR="00B42D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D0E" w:rsidRDefault="00B42D0E">
                  <w:pPr>
                    <w:spacing w:before="225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noProof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905000" cy="1435100"/>
                          <wp:effectExtent l="0" t="0" r="0" b="0"/>
                          <wp:wrapSquare wrapText="bothSides"/>
                          <wp:docPr id="5" name="Bilde 5" descr="Kvinne sittende på sin arbeidsstasjon ved en dataskjerm.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vinne sittende på sin arbeidsstasjon ved en dataskjerm.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43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2D0E" w:rsidRDefault="00B42D0E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13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Søker samspill</w:t>
                    </w:r>
                  </w:hyperlink>
                </w:p>
                <w:p w:rsidR="00B42D0E" w:rsidRDefault="00B42D0E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>Siw Knutstad vil ha en god relasjon og et best mulig samarbeid med brukerne sine. Alt annet kommer i bakgrunnen.</w:t>
                  </w:r>
                </w:p>
                <w:p w:rsidR="00B42D0E" w:rsidRDefault="00B42D0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B42D0E" w:rsidRDefault="00B42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 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325"/>
              <w:gridCol w:w="6447"/>
            </w:tblGrid>
            <w:tr w:rsidR="00B42D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D0E" w:rsidRDefault="00B42D0E">
                  <w:pPr>
                    <w:spacing w:before="225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noProof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1181100"/>
                          <wp:effectExtent l="0" t="0" r="0" b="0"/>
                          <wp:wrapSquare wrapText="bothSides"/>
                          <wp:docPr id="4" name="Bilde 4" descr="Bilde av nettside med tekst. Tittel øverst på siden: erapport. Nasjonal kompetansetjeneste for døvblinde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ilde av nettside med tekst. Tittel øverst på siden: erapport. Nasjonal kompetansetjeneste for døvblinde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2D0E" w:rsidRDefault="00B42D0E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16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2019 i tekst og tall</w:t>
                    </w:r>
                  </w:hyperlink>
                </w:p>
                <w:p w:rsidR="00B42D0E" w:rsidRDefault="00B42D0E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Vil du vite hva som ble gjort i NKDB i 2019? </w:t>
                  </w:r>
                  <w:hyperlink r:id="rId17" w:tgtFrame="_blank" w:history="1">
                    <w:r>
                      <w:rPr>
                        <w:rStyle w:val="Hyperkobling"/>
                        <w:rFonts w:ascii="Verdana" w:hAnsi="Verdana"/>
                        <w:sz w:val="20"/>
                        <w:szCs w:val="20"/>
                        <w:lang w:eastAsia="en-US"/>
                      </w:rPr>
                      <w:t xml:space="preserve">Årsrapporten </w:t>
                    </w:r>
                  </w:hyperlink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>er nå tilgjengelig.</w:t>
                  </w:r>
                </w:p>
                <w:p w:rsidR="00B42D0E" w:rsidRDefault="00B42D0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B42D0E" w:rsidRDefault="00B42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 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325"/>
              <w:gridCol w:w="6447"/>
            </w:tblGrid>
            <w:tr w:rsidR="00B42D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2D0E" w:rsidRDefault="00B42D0E">
                  <w:pPr>
                    <w:spacing w:before="225"/>
                    <w:rPr>
                      <w:rFonts w:ascii="Verdana" w:hAnsi="Verdana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noProof/>
                        <w:lang w:eastAsia="nb-NO"/>
                      </w:rPr>
                      <w:drawing>
                        <wp:anchor distT="0" distB="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895350"/>
                          <wp:effectExtent l="0" t="0" r="0" b="0"/>
                          <wp:wrapSquare wrapText="bothSides"/>
                          <wp:docPr id="2" name="Bilde 2" descr="Grønn post-it-lapp, hvor det står nyttig, ligger inni etuiet til en smarttelefon.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ønn post-it-lapp, hvor det står nyttig, ligger inni etuiet til en smarttelefon.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2D0E" w:rsidRDefault="00B42D0E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20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Hvorfor ta nettkurs Medfødt døvblindhet?</w:t>
                    </w:r>
                  </w:hyperlink>
                </w:p>
                <w:p w:rsidR="00B42D0E" w:rsidRDefault="00B42D0E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Vi kan svare på dette spørsmålet med tre ord: Gratis nyttig og enkelt. Du finner kurset her på </w:t>
                  </w:r>
                  <w:hyperlink r:id="rId21" w:tgtFrame="_blank" w:history="1">
                    <w:r>
                      <w:rPr>
                        <w:rStyle w:val="Hyperkobling"/>
                        <w:rFonts w:ascii="Verdana" w:hAnsi="Verdana"/>
                        <w:sz w:val="20"/>
                        <w:szCs w:val="20"/>
                        <w:lang w:eastAsia="en-US"/>
                      </w:rPr>
                      <w:t>Helsekompetanse.no.</w:t>
                    </w:r>
                  </w:hyperlink>
                </w:p>
                <w:p w:rsidR="00B42D0E" w:rsidRDefault="00B42D0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</w:tc>
            </w:tr>
          </w:tbl>
          <w:p w:rsidR="00B42D0E" w:rsidRDefault="00B42D0E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t>Følg oss på </w:t>
            </w:r>
            <w:proofErr w:type="spellStart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instrText xml:space="preserve"> HYPERLINK "https://www.dovblindhet.no/newsletter.x/30744/1926502.ea3f1c3c8c347efb/http%3A_2F_2Fdovblindhet.intra.custompublish.com_2Fnewsletter.x_2F25366_2F1926761.e7da06f6c7b835af_2Fhttps%253A_2F_2Fwww.facebook.com_2Fnkdb16_2F" </w:instrText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sz w:val="27"/>
                <w:szCs w:val="27"/>
                <w:lang w:eastAsia="en-US"/>
              </w:rPr>
              <w:t>Facebook</w:t>
            </w:r>
            <w:proofErr w:type="spellEnd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t>, </w:t>
            </w:r>
            <w:proofErr w:type="spellStart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instrText xml:space="preserve"> HYPERLINK "https://www.dovblindhet.no/newsletter.x/30744/1926502.ea3f1c3c8c347efb/http%3A_2F_2Fdovblindhet.intra.custompublish.com_2Fnewsletter.x_2F25366_2F1926761.e7da06f6c7b835af_2Fhttps%253A_2F_2Fwww.instagram.com_2Fdovblindhet_2F" </w:instrText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sz w:val="27"/>
                <w:szCs w:val="27"/>
                <w:lang w:eastAsia="en-US"/>
              </w:rPr>
              <w:t>Instagram</w:t>
            </w:r>
            <w:proofErr w:type="spellEnd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t>,  </w:t>
            </w:r>
            <w:proofErr w:type="spellStart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instrText xml:space="preserve"> HYPERLINK "https://www.dovblindhet.no/newsletter.x/30744/1926502.ea3f1c3c8c347efb/http%3A_2F_2Fdovblindhet.intra.custompublish.com_2Fnewsletter.x_2F25366_2F1926761.e7da06f6c7b835af_2Fhttps%253A_2F_2Ftwitter.com_2F" </w:instrText>
            </w:r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sz w:val="27"/>
                <w:szCs w:val="27"/>
                <w:lang w:eastAsia="en-US"/>
              </w:rPr>
              <w:t>Twitter</w:t>
            </w:r>
            <w:proofErr w:type="spellEnd"/>
            <w:r>
              <w:rPr>
                <w:rStyle w:val="Sterk"/>
                <w:rFonts w:ascii="Verdana" w:hAnsi="Verdana"/>
                <w:sz w:val="27"/>
                <w:szCs w:val="27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t> og </w:t>
            </w:r>
            <w:proofErr w:type="spellStart"/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instrText xml:space="preserve"> HYPERLINK "https://www.dovblindhet.no/newsletter.x/30744/1926502.ea3f1c3c8c347efb/https%3A_2F_2Fwww.youtube.com_2Fchannel_2FUCFBd4PpnzKYOVMvRziusRVA" </w:instrText>
            </w:r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sz w:val="27"/>
                <w:szCs w:val="27"/>
                <w:lang w:eastAsia="en-US"/>
              </w:rPr>
              <w:t>YouTube</w:t>
            </w:r>
            <w:proofErr w:type="spellEnd"/>
            <w:r>
              <w:rPr>
                <w:rStyle w:val="Sterk"/>
                <w:rFonts w:ascii="Verdana" w:hAnsi="Verdana"/>
                <w:sz w:val="27"/>
                <w:szCs w:val="27"/>
                <w:lang w:eastAsia="en-US"/>
              </w:rPr>
              <w:fldChar w:fldCharType="end"/>
            </w:r>
          </w:p>
          <w:p w:rsidR="00B42D0E" w:rsidRDefault="00B42D0E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B42D0E" w:rsidRDefault="00B42D0E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NASJONAL KOMPETANSETJENESTE FOR DØVBLINDE</w:t>
            </w:r>
            <w:r>
              <w:rPr>
                <w:rFonts w:ascii="Verdana" w:hAnsi="Verdana"/>
                <w:sz w:val="15"/>
                <w:szCs w:val="15"/>
                <w:lang w:eastAsia="en-US"/>
              </w:rPr>
              <w:br/>
              <w:t xml:space="preserve">E-post: </w:t>
            </w:r>
            <w:hyperlink r:id="rId22" w:history="1">
              <w:r>
                <w:rPr>
                  <w:rStyle w:val="Hyperkobling"/>
                  <w:rFonts w:ascii="Verdana" w:hAnsi="Verdana"/>
                  <w:sz w:val="15"/>
                  <w:szCs w:val="15"/>
                  <w:lang w:eastAsia="en-US"/>
                </w:rPr>
                <w:t>dovblindhet@unn.no</w:t>
              </w:r>
            </w:hyperlink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B42D0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2D0E" w:rsidRDefault="00B42D0E">
                  <w:pPr>
                    <w:pStyle w:val="NormalWeb"/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t xml:space="preserve">Om du ikke lenger ønsker å motta dette nyhetsbrevet klikker du på denne </w:t>
                  </w:r>
                  <w:proofErr w:type="gramStart"/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t>lenken:</w:t>
                  </w:r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br/>
                  </w:r>
                  <w:hyperlink r:id="rId23" w:history="1">
                    <w:r>
                      <w:rPr>
                        <w:rStyle w:val="Hyperkobling"/>
                        <w:rFonts w:ascii="Verdana" w:hAnsi="Verdana"/>
                        <w:color w:val="777777"/>
                        <w:sz w:val="15"/>
                        <w:szCs w:val="15"/>
                        <w:lang w:eastAsia="en-US"/>
                      </w:rPr>
                      <w:t>Jeg</w:t>
                    </w:r>
                    <w:proofErr w:type="gramEnd"/>
                    <w:r>
                      <w:rPr>
                        <w:rStyle w:val="Hyperkobling"/>
                        <w:rFonts w:ascii="Verdana" w:hAnsi="Verdana"/>
                        <w:color w:val="777777"/>
                        <w:sz w:val="15"/>
                        <w:szCs w:val="15"/>
                        <w:lang w:eastAsia="en-US"/>
                      </w:rPr>
                      <w:t xml:space="preserve"> ønsker ikke lenger å motta nyhetsbrevet</w:t>
                    </w:r>
                  </w:hyperlink>
                </w:p>
              </w:tc>
            </w:tr>
          </w:tbl>
          <w:p w:rsidR="00B42D0E" w:rsidRDefault="00B42D0E"/>
        </w:tc>
      </w:tr>
      <w:tr w:rsidR="00B42D0E" w:rsidTr="00B42D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2D0E" w:rsidRDefault="00B42D0E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 </w:t>
            </w:r>
          </w:p>
        </w:tc>
      </w:tr>
      <w:tr w:rsidR="00B42D0E" w:rsidTr="00B42D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42D0E" w:rsidRDefault="00B42D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:rsidR="00B42D0E" w:rsidRPr="008131B2" w:rsidRDefault="00B42D0E">
      <w:pPr>
        <w:rPr>
          <w:rFonts w:ascii="Calibri" w:hAnsi="Calibri"/>
          <w:sz w:val="32"/>
          <w:szCs w:val="32"/>
        </w:rPr>
      </w:pPr>
    </w:p>
    <w:sectPr w:rsidR="00B42D0E" w:rsidRPr="0081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87"/>
    <w:rsid w:val="001404D8"/>
    <w:rsid w:val="00147156"/>
    <w:rsid w:val="00286089"/>
    <w:rsid w:val="00646A59"/>
    <w:rsid w:val="00694B63"/>
    <w:rsid w:val="00715687"/>
    <w:rsid w:val="008131B2"/>
    <w:rsid w:val="00B42D0E"/>
    <w:rsid w:val="00B44A91"/>
    <w:rsid w:val="00B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B4A344B-2B5C-4D9B-B0FC-3283A1A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87"/>
  </w:style>
  <w:style w:type="paragraph" w:styleId="Overskrift1">
    <w:name w:val="heading 1"/>
    <w:basedOn w:val="Normal"/>
    <w:link w:val="Overskrift1Tegn"/>
    <w:uiPriority w:val="9"/>
    <w:qFormat/>
    <w:rsid w:val="00B4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42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6390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2D0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42D0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42D0E"/>
    <w:pPr>
      <w:spacing w:before="75" w:after="75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4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ovblindhet.no/newsletter.x/30744/1926502.ea3f1c3c8c347efb/https%3A_2F_2Fwww.dovblindhet.no_2Fsoeker-samspill.6287239-110810.html" TargetMode="External"/><Relationship Id="rId18" Type="http://schemas.openxmlformats.org/officeDocument/2006/relationships/hyperlink" Target="https://www.dovblindhet.no/newsletter.x/30744/1926502.ea3f1c3c8c347efb/https%3A_2F_2Fwww.dovblindhet.no_2Fhvorfor-ta-nettkurs-medfoedt-doevblindhet.6284567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ovblindhet.no/newsletter.x/30744/1926502.ea3f1c3c8c347efb/https%3A_2F_2Fmedfodt.dovblindhet.helsekompetanse.no_2F%3Fpage_id%3D236" TargetMode="External"/><Relationship Id="rId7" Type="http://schemas.openxmlformats.org/officeDocument/2006/relationships/hyperlink" Target="https://www.dovblindhet.no/newsletter.x/30744/1926502.ea3f1c3c8c347efb/https%3A_2F_2Fwww.dovblindhet.no_2Fvelkommen-til-konferanse.6287155-110810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dovblindhet.no/newsletter.x/30744/1926502.ea3f1c3c8c347efb/https%3A_2F_2Fforskningsprosjekter.ihelse.net_2Fsenter_2Frapport_2FNK-UNN5_2F201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ovblindhet.no/newsletter.x/30744/1926502.ea3f1c3c8c347efb/https%3A_2F_2Fwww.dovblindhet.no_2F2019-i-tekst-og-tall.6284745-110810.html" TargetMode="External"/><Relationship Id="rId20" Type="http://schemas.openxmlformats.org/officeDocument/2006/relationships/hyperlink" Target="https://www.dovblindhet.no/newsletter.x/30744/1926502.ea3f1c3c8c347efb/https%3A_2F_2Fwww.dovblindhet.no_2Fhvorfor-ta-nettkurs-medfoedt-doevblindhet.6284567-1108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vblindhet.no/newsletter.x/30744/1926502.ea3f1c3c8c347efb/https%3A_2F_2Fwww.dovblindhet.no_2Fvelkommen-til-konferanse.6287155-138024.html" TargetMode="External"/><Relationship Id="rId11" Type="http://schemas.openxmlformats.org/officeDocument/2006/relationships/hyperlink" Target="https://www.dovblindhet.no/newsletter.x/30744/1926502.ea3f1c3c8c347efb/https%3A_2F_2Fwww.dovblindhet.no_2Fsoeker-samspill.6287239-110810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s://www.dovblindhet.no/?unsub=1&amp;ne=roy-morten.osterbol@unn.no&amp;ng=0&amp;nl=30744" TargetMode="External"/><Relationship Id="rId10" Type="http://schemas.openxmlformats.org/officeDocument/2006/relationships/hyperlink" Target="https://www.dovblindhet.no/newsletter.x/30744/1926502.ea3f1c3c8c347efb/https%3A_2F_2Fwww.eikholt.no_2Fpamelding-fou-konferansen-2020_2F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www.dovblindhet.no/newsletter.x/30744/1926502.ea3f1c3c8c347efb/http%3A_2F_2Fwww.dovblindhet.no" TargetMode="External"/><Relationship Id="rId9" Type="http://schemas.openxmlformats.org/officeDocument/2006/relationships/hyperlink" Target="https://www.dovblindhet.no/newsletter.x/30744/1926502.ea3f1c3c8c347efb/https%3A_2F_2Fwww.dovblindhet.no_2Fvelkommen-til-konferanse.6287155-110810.html" TargetMode="External"/><Relationship Id="rId14" Type="http://schemas.openxmlformats.org/officeDocument/2006/relationships/hyperlink" Target="https://www.dovblindhet.no/newsletter.x/30744/1926502.ea3f1c3c8c347efb/https%3A_2F_2Fwww.dovblindhet.no_2F2019-i-tekst-og-tall.6284745-110810.html" TargetMode="External"/><Relationship Id="rId22" Type="http://schemas.openxmlformats.org/officeDocument/2006/relationships/hyperlink" Target="mailto:dovblindhet@u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2</cp:revision>
  <dcterms:created xsi:type="dcterms:W3CDTF">2020-02-28T10:15:00Z</dcterms:created>
  <dcterms:modified xsi:type="dcterms:W3CDTF">2020-02-28T12:36:00Z</dcterms:modified>
</cp:coreProperties>
</file>