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E6C47" w14:textId="166F2D63" w:rsidR="00FC5E06" w:rsidRPr="005C0448" w:rsidRDefault="00FC5E06" w:rsidP="00FC5E06">
      <w:pPr>
        <w:spacing w:line="240" w:lineRule="auto"/>
        <w:rPr>
          <w:color w:val="1F497D" w:themeColor="text2"/>
        </w:rPr>
      </w:pPr>
      <w:bookmarkStart w:id="0" w:name="_Hlk52983855"/>
      <w:bookmarkStart w:id="1" w:name="_Toc56756196"/>
      <w:r>
        <w:rPr>
          <w:noProof/>
          <w:color w:val="1F497D" w:themeColor="text2"/>
          <w:lang w:eastAsia="nb-NO"/>
        </w:rPr>
        <w:drawing>
          <wp:inline distT="0" distB="0" distL="0" distR="0" wp14:anchorId="22410E90" wp14:editId="34D864D5">
            <wp:extent cx="3267075" cy="40005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400050"/>
                    </a:xfrm>
                    <a:prstGeom prst="rect">
                      <a:avLst/>
                    </a:prstGeom>
                    <a:noFill/>
                    <a:ln>
                      <a:noFill/>
                    </a:ln>
                  </pic:spPr>
                </pic:pic>
              </a:graphicData>
            </a:graphic>
          </wp:inline>
        </w:drawing>
      </w:r>
    </w:p>
    <w:p w14:paraId="72DC8421" w14:textId="77777777" w:rsidR="00FC5E06" w:rsidRPr="005C0448" w:rsidRDefault="00FC5E06" w:rsidP="00FC5E06">
      <w:pPr>
        <w:spacing w:line="240" w:lineRule="auto"/>
        <w:rPr>
          <w:color w:val="1F497D" w:themeColor="text2"/>
        </w:rPr>
      </w:pPr>
    </w:p>
    <w:p w14:paraId="10C5E9DE" w14:textId="77777777" w:rsidR="00FC5E06" w:rsidRPr="005C0448" w:rsidRDefault="00FC5E06" w:rsidP="00FC5E06">
      <w:pPr>
        <w:spacing w:line="240" w:lineRule="auto"/>
        <w:rPr>
          <w:color w:val="1F497D" w:themeColor="text2"/>
        </w:rPr>
      </w:pPr>
      <w:r w:rsidRPr="005C0448">
        <w:rPr>
          <w:noProof/>
          <w:color w:val="1F497D" w:themeColor="text2"/>
          <w:lang w:eastAsia="nb-NO"/>
        </w:rPr>
        <w:drawing>
          <wp:anchor distT="0" distB="0" distL="114300" distR="114300" simplePos="0" relativeHeight="251659264" behindDoc="1" locked="0" layoutInCell="1" allowOverlap="1" wp14:anchorId="6CA113E5" wp14:editId="7A853432">
            <wp:simplePos x="0" y="0"/>
            <wp:positionH relativeFrom="column">
              <wp:posOffset>3486150</wp:posOffset>
            </wp:positionH>
            <wp:positionV relativeFrom="paragraph">
              <wp:posOffset>250190</wp:posOffset>
            </wp:positionV>
            <wp:extent cx="5316855" cy="5335905"/>
            <wp:effectExtent l="1905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316855" cy="5335905"/>
                    </a:xfrm>
                    <a:prstGeom prst="rect">
                      <a:avLst/>
                    </a:prstGeom>
                    <a:noFill/>
                  </pic:spPr>
                </pic:pic>
              </a:graphicData>
            </a:graphic>
          </wp:anchor>
        </w:drawing>
      </w:r>
    </w:p>
    <w:p w14:paraId="13A99CAD" w14:textId="77777777" w:rsidR="00FC5E06" w:rsidRPr="005C0448" w:rsidRDefault="00FC5E06" w:rsidP="00FC5E06">
      <w:pPr>
        <w:spacing w:line="240" w:lineRule="auto"/>
        <w:rPr>
          <w:color w:val="1F497D" w:themeColor="text2"/>
        </w:rPr>
      </w:pPr>
    </w:p>
    <w:p w14:paraId="6CEC6712" w14:textId="77777777" w:rsidR="00FC5E06" w:rsidRPr="00806C84" w:rsidRDefault="00FC5E06" w:rsidP="00FC5E06">
      <w:pPr>
        <w:spacing w:line="240" w:lineRule="auto"/>
        <w:rPr>
          <w:rFonts w:ascii="Cambria" w:hAnsi="Cambria"/>
          <w:color w:val="1F497D" w:themeColor="text2"/>
        </w:rPr>
      </w:pPr>
      <w:r w:rsidRPr="00806C84">
        <w:rPr>
          <w:rFonts w:ascii="Cambria" w:hAnsi="Cambria"/>
          <w:color w:val="1F497D" w:themeColor="text2"/>
          <w:sz w:val="28"/>
          <w:szCs w:val="28"/>
        </w:rPr>
        <w:t>Prosjektrapport</w:t>
      </w:r>
    </w:p>
    <w:p w14:paraId="443B0FA8" w14:textId="77777777" w:rsidR="00FC5E06" w:rsidRPr="00806C84" w:rsidRDefault="00FC5E06" w:rsidP="00FC5E06">
      <w:pPr>
        <w:spacing w:line="240" w:lineRule="auto"/>
        <w:rPr>
          <w:rFonts w:ascii="Cambria" w:hAnsi="Cambria"/>
          <w:color w:val="1F497D" w:themeColor="text2"/>
        </w:rPr>
      </w:pPr>
    </w:p>
    <w:p w14:paraId="28D46C16" w14:textId="77777777" w:rsidR="00FC5E06" w:rsidRPr="00806C84" w:rsidRDefault="00FC5E06" w:rsidP="00FC5E06">
      <w:pPr>
        <w:spacing w:line="240" w:lineRule="auto"/>
        <w:rPr>
          <w:rFonts w:ascii="Cambria" w:hAnsi="Cambria"/>
          <w:color w:val="1F497D" w:themeColor="text2"/>
        </w:rPr>
      </w:pPr>
    </w:p>
    <w:p w14:paraId="7843497A" w14:textId="77777777" w:rsidR="00FC5E06" w:rsidRPr="00806C84" w:rsidRDefault="00FC5E06" w:rsidP="00FC5E06">
      <w:pPr>
        <w:spacing w:line="240" w:lineRule="auto"/>
        <w:rPr>
          <w:rFonts w:ascii="Cambria" w:hAnsi="Cambria"/>
          <w:color w:val="1F497D" w:themeColor="text2"/>
        </w:rPr>
      </w:pPr>
    </w:p>
    <w:p w14:paraId="4866C415" w14:textId="77777777" w:rsidR="00FC5E06" w:rsidRPr="00806C84" w:rsidRDefault="00FC5E06" w:rsidP="00FC5E06">
      <w:pPr>
        <w:spacing w:line="240" w:lineRule="auto"/>
        <w:rPr>
          <w:rFonts w:ascii="Cambria" w:hAnsi="Cambria"/>
          <w:color w:val="1F497D" w:themeColor="text2"/>
        </w:rPr>
      </w:pPr>
    </w:p>
    <w:p w14:paraId="297D2FB9" w14:textId="77777777" w:rsidR="00FC5E06" w:rsidRPr="00A75E5E" w:rsidRDefault="00FC5E06" w:rsidP="00FC5E06">
      <w:pPr>
        <w:spacing w:line="240" w:lineRule="auto"/>
        <w:rPr>
          <w:rFonts w:ascii="Cambria" w:hAnsi="Cambria"/>
          <w:b/>
          <w:color w:val="1F497D" w:themeColor="text2"/>
          <w:sz w:val="44"/>
          <w:szCs w:val="44"/>
        </w:rPr>
      </w:pPr>
      <w:r w:rsidRPr="00A75E5E">
        <w:rPr>
          <w:rFonts w:ascii="Cambria" w:hAnsi="Cambria"/>
          <w:b/>
          <w:color w:val="1F497D" w:themeColor="text2"/>
          <w:sz w:val="44"/>
          <w:szCs w:val="44"/>
        </w:rPr>
        <w:t>Døvblindfødte menneskers vei inn i det kulturspråklige fellesskapet ved bruk av</w:t>
      </w:r>
    </w:p>
    <w:p w14:paraId="429C9ABB" w14:textId="77777777" w:rsidR="00FC5E06" w:rsidRPr="00806C84" w:rsidRDefault="00FC5E06" w:rsidP="00FC5E06">
      <w:pPr>
        <w:spacing w:line="240" w:lineRule="auto"/>
        <w:rPr>
          <w:rFonts w:ascii="Cambria" w:hAnsi="Cambria"/>
          <w:color w:val="1F497D" w:themeColor="text2"/>
        </w:rPr>
      </w:pPr>
      <w:r w:rsidRPr="00A75E5E">
        <w:rPr>
          <w:rFonts w:ascii="Cambria" w:hAnsi="Cambria"/>
          <w:b/>
          <w:color w:val="1F497D" w:themeColor="text2"/>
          <w:sz w:val="44"/>
          <w:szCs w:val="44"/>
        </w:rPr>
        <w:t>Tolke- og ledsagertjeneste</w:t>
      </w:r>
    </w:p>
    <w:p w14:paraId="0CE8DF90" w14:textId="77777777" w:rsidR="00FC5E06" w:rsidRPr="00806C84" w:rsidRDefault="00FC5E06" w:rsidP="00FC5E06">
      <w:pPr>
        <w:spacing w:line="240" w:lineRule="auto"/>
        <w:rPr>
          <w:rFonts w:ascii="Cambria" w:hAnsi="Cambria"/>
          <w:color w:val="1F497D" w:themeColor="text2"/>
        </w:rPr>
      </w:pPr>
    </w:p>
    <w:p w14:paraId="5CD552CE" w14:textId="77777777" w:rsidR="00FC5E06" w:rsidRPr="00806C84" w:rsidRDefault="00FC5E06" w:rsidP="00FC5E06">
      <w:pPr>
        <w:spacing w:line="240" w:lineRule="auto"/>
        <w:rPr>
          <w:rFonts w:ascii="Cambria" w:hAnsi="Cambria"/>
          <w:color w:val="1F497D" w:themeColor="text2"/>
        </w:rPr>
      </w:pPr>
    </w:p>
    <w:p w14:paraId="7ED68B37" w14:textId="77777777" w:rsidR="00FC5E06" w:rsidRPr="00806C84" w:rsidRDefault="00FC5E06" w:rsidP="00FC5E06">
      <w:pPr>
        <w:spacing w:line="240" w:lineRule="auto"/>
        <w:rPr>
          <w:rFonts w:ascii="Cambria" w:hAnsi="Cambria"/>
          <w:b/>
          <w:color w:val="1F497D" w:themeColor="text2"/>
          <w:sz w:val="36"/>
          <w:szCs w:val="36"/>
        </w:rPr>
      </w:pPr>
      <w:r w:rsidRPr="00A75E5E">
        <w:rPr>
          <w:rFonts w:ascii="Cambria" w:hAnsi="Cambria"/>
          <w:b/>
          <w:color w:val="1F497D" w:themeColor="text2"/>
          <w:sz w:val="36"/>
          <w:szCs w:val="36"/>
        </w:rPr>
        <w:t>Delrapport I</w:t>
      </w:r>
    </w:p>
    <w:p w14:paraId="07A7A9C8" w14:textId="77777777" w:rsidR="00FC5E06" w:rsidRPr="00806C84" w:rsidRDefault="00FC5E06" w:rsidP="00FC5E06">
      <w:pPr>
        <w:spacing w:line="240" w:lineRule="auto"/>
        <w:rPr>
          <w:rFonts w:ascii="Cambria" w:hAnsi="Cambria"/>
          <w:b/>
          <w:color w:val="1F497D" w:themeColor="text2"/>
          <w:sz w:val="36"/>
          <w:szCs w:val="36"/>
        </w:rPr>
      </w:pPr>
    </w:p>
    <w:p w14:paraId="4629073E" w14:textId="77777777" w:rsidR="00FC5E06" w:rsidRPr="00A75E5E" w:rsidRDefault="00FC5E06" w:rsidP="00FC5E06">
      <w:pPr>
        <w:spacing w:line="240" w:lineRule="auto"/>
        <w:rPr>
          <w:rFonts w:ascii="Cambria" w:hAnsi="Cambria"/>
          <w:color w:val="1F497D" w:themeColor="text2"/>
          <w:sz w:val="28"/>
          <w:szCs w:val="28"/>
        </w:rPr>
      </w:pPr>
      <w:r w:rsidRPr="00A75E5E">
        <w:rPr>
          <w:rFonts w:ascii="Cambria" w:hAnsi="Cambria"/>
          <w:color w:val="1F497D" w:themeColor="text2"/>
          <w:sz w:val="28"/>
          <w:szCs w:val="28"/>
        </w:rPr>
        <w:t>Forfattere</w:t>
      </w:r>
    </w:p>
    <w:p w14:paraId="2F07A819" w14:textId="77777777" w:rsidR="00FC5E06" w:rsidRPr="00A75E5E" w:rsidRDefault="00FC5E06" w:rsidP="00FC5E06">
      <w:pPr>
        <w:spacing w:line="240" w:lineRule="auto"/>
        <w:rPr>
          <w:rFonts w:ascii="Cambria" w:hAnsi="Cambria"/>
          <w:color w:val="1F497D" w:themeColor="text2"/>
          <w:sz w:val="28"/>
          <w:szCs w:val="28"/>
        </w:rPr>
      </w:pPr>
    </w:p>
    <w:p w14:paraId="53C88100" w14:textId="77777777" w:rsidR="00FC5E06" w:rsidRPr="00A75E5E" w:rsidRDefault="00FC5E06" w:rsidP="00FC5E06">
      <w:pPr>
        <w:spacing w:line="240" w:lineRule="auto"/>
        <w:rPr>
          <w:rFonts w:ascii="Cambria" w:hAnsi="Cambria"/>
          <w:color w:val="1F497D" w:themeColor="text2"/>
          <w:sz w:val="28"/>
          <w:szCs w:val="28"/>
        </w:rPr>
      </w:pPr>
      <w:r w:rsidRPr="00A75E5E">
        <w:rPr>
          <w:rFonts w:ascii="Cambria" w:hAnsi="Cambria"/>
          <w:color w:val="1F497D" w:themeColor="text2"/>
          <w:sz w:val="28"/>
          <w:szCs w:val="28"/>
        </w:rPr>
        <w:t xml:space="preserve">Spesialpsykolog Anne </w:t>
      </w:r>
      <w:proofErr w:type="spellStart"/>
      <w:r w:rsidRPr="00A75E5E">
        <w:rPr>
          <w:rFonts w:ascii="Cambria" w:hAnsi="Cambria"/>
          <w:color w:val="1F497D" w:themeColor="text2"/>
          <w:sz w:val="28"/>
          <w:szCs w:val="28"/>
        </w:rPr>
        <w:t>Nafstad</w:t>
      </w:r>
      <w:proofErr w:type="spellEnd"/>
      <w:r w:rsidRPr="00A75E5E">
        <w:rPr>
          <w:rFonts w:ascii="Cambria" w:hAnsi="Cambria"/>
          <w:color w:val="1F497D" w:themeColor="text2"/>
          <w:sz w:val="28"/>
          <w:szCs w:val="28"/>
        </w:rPr>
        <w:t xml:space="preserve">  </w:t>
      </w:r>
    </w:p>
    <w:p w14:paraId="4E09C680" w14:textId="77777777" w:rsidR="00FC5E06" w:rsidRPr="00A75E5E" w:rsidRDefault="00FC5E06" w:rsidP="00FC5E06">
      <w:pPr>
        <w:spacing w:line="240" w:lineRule="auto"/>
        <w:rPr>
          <w:rFonts w:ascii="Cambria" w:hAnsi="Cambria"/>
          <w:color w:val="1F497D" w:themeColor="text2"/>
          <w:sz w:val="28"/>
          <w:szCs w:val="28"/>
        </w:rPr>
      </w:pPr>
      <w:r w:rsidRPr="00A75E5E">
        <w:rPr>
          <w:rFonts w:ascii="Cambria" w:hAnsi="Cambria"/>
          <w:color w:val="1F497D" w:themeColor="text2"/>
          <w:sz w:val="28"/>
          <w:szCs w:val="28"/>
        </w:rPr>
        <w:t>Fagavdeling for kombinerte syns- og hørselstap og døvblindhet, Statped</w:t>
      </w:r>
    </w:p>
    <w:p w14:paraId="6810ECBF" w14:textId="77777777" w:rsidR="00FC5E06" w:rsidRPr="00A75E5E" w:rsidRDefault="00FC5E06" w:rsidP="00FC5E06">
      <w:pPr>
        <w:spacing w:line="240" w:lineRule="auto"/>
        <w:rPr>
          <w:rFonts w:ascii="Cambria" w:hAnsi="Cambria"/>
          <w:color w:val="1F497D" w:themeColor="text2"/>
          <w:sz w:val="28"/>
          <w:szCs w:val="28"/>
        </w:rPr>
      </w:pPr>
    </w:p>
    <w:p w14:paraId="6C5749D4" w14:textId="77777777" w:rsidR="00FC5E06" w:rsidRPr="00A75E5E" w:rsidRDefault="00FC5E06" w:rsidP="00FC5E06">
      <w:pPr>
        <w:spacing w:line="240" w:lineRule="auto"/>
        <w:rPr>
          <w:rFonts w:ascii="Cambria" w:hAnsi="Cambria"/>
          <w:color w:val="1F497D" w:themeColor="text2"/>
          <w:sz w:val="28"/>
          <w:szCs w:val="28"/>
        </w:rPr>
      </w:pPr>
      <w:r w:rsidRPr="00A75E5E">
        <w:rPr>
          <w:rFonts w:ascii="Cambria" w:hAnsi="Cambria"/>
          <w:color w:val="1F497D" w:themeColor="text2"/>
          <w:sz w:val="28"/>
          <w:szCs w:val="28"/>
        </w:rPr>
        <w:t>Seniorkonsulent Else Marie Svingen</w:t>
      </w:r>
    </w:p>
    <w:p w14:paraId="6BB8402D" w14:textId="77777777" w:rsidR="00FC5E06" w:rsidRPr="00A75E5E" w:rsidRDefault="00FC5E06" w:rsidP="00FC5E06">
      <w:pPr>
        <w:spacing w:line="240" w:lineRule="auto"/>
        <w:rPr>
          <w:rFonts w:ascii="Cambria" w:hAnsi="Cambria"/>
          <w:color w:val="1F497D" w:themeColor="text2"/>
          <w:sz w:val="28"/>
          <w:szCs w:val="28"/>
        </w:rPr>
      </w:pPr>
      <w:r w:rsidRPr="00A75E5E">
        <w:rPr>
          <w:rFonts w:ascii="Cambria" w:hAnsi="Cambria"/>
          <w:color w:val="1F497D" w:themeColor="text2"/>
          <w:sz w:val="28"/>
          <w:szCs w:val="28"/>
        </w:rPr>
        <w:t>Fagavdeling for kombinerte syns- og hørselstap og døvblindhet, Statped</w:t>
      </w:r>
    </w:p>
    <w:p w14:paraId="1682E96C" w14:textId="77777777" w:rsidR="00FC5E06" w:rsidRPr="00A75E5E" w:rsidRDefault="00FC5E06" w:rsidP="00FC5E06">
      <w:pPr>
        <w:spacing w:line="240" w:lineRule="auto"/>
        <w:rPr>
          <w:rFonts w:ascii="Cambria" w:hAnsi="Cambria"/>
          <w:color w:val="1F497D" w:themeColor="text2"/>
          <w:sz w:val="28"/>
          <w:szCs w:val="28"/>
        </w:rPr>
      </w:pPr>
    </w:p>
    <w:p w14:paraId="37419D71" w14:textId="77777777" w:rsidR="00FC5E06" w:rsidRPr="00A75E5E" w:rsidRDefault="00FC5E06" w:rsidP="00FC5E06">
      <w:pPr>
        <w:spacing w:line="240" w:lineRule="auto"/>
        <w:rPr>
          <w:rFonts w:ascii="Cambria" w:hAnsi="Cambria"/>
          <w:color w:val="1F497D" w:themeColor="text2"/>
          <w:sz w:val="28"/>
          <w:szCs w:val="28"/>
        </w:rPr>
      </w:pPr>
      <w:r>
        <w:rPr>
          <w:rFonts w:ascii="Cambria" w:hAnsi="Cambria"/>
          <w:noProof/>
          <w:color w:val="1F497D" w:themeColor="text2"/>
          <w:sz w:val="28"/>
          <w:szCs w:val="28"/>
        </w:rPr>
        <w:drawing>
          <wp:inline distT="0" distB="0" distL="0" distR="0" wp14:anchorId="633053AE" wp14:editId="50071B3E">
            <wp:extent cx="2244776" cy="525780"/>
            <wp:effectExtent l="0" t="0" r="3175" b="762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2709" cy="527638"/>
                    </a:xfrm>
                    <a:prstGeom prst="rect">
                      <a:avLst/>
                    </a:prstGeom>
                    <a:noFill/>
                  </pic:spPr>
                </pic:pic>
              </a:graphicData>
            </a:graphic>
          </wp:inline>
        </w:drawing>
      </w:r>
    </w:p>
    <w:p w14:paraId="6B41BD48" w14:textId="77777777" w:rsidR="00FC5E06" w:rsidRDefault="00FC5E06" w:rsidP="00FC5E06">
      <w:pPr>
        <w:spacing w:line="240" w:lineRule="auto"/>
        <w:rPr>
          <w:rFonts w:ascii="Cambria" w:hAnsi="Cambria"/>
          <w:color w:val="1F497D" w:themeColor="text2"/>
          <w:sz w:val="28"/>
          <w:szCs w:val="28"/>
        </w:rPr>
      </w:pPr>
    </w:p>
    <w:p w14:paraId="54076D10" w14:textId="77777777" w:rsidR="00FC5E06" w:rsidRPr="00A75E5E" w:rsidRDefault="00FC5E06" w:rsidP="00FC5E06">
      <w:pPr>
        <w:spacing w:line="240" w:lineRule="auto"/>
        <w:rPr>
          <w:rFonts w:ascii="Cambria" w:hAnsi="Cambria"/>
          <w:color w:val="1F497D" w:themeColor="text2"/>
          <w:sz w:val="28"/>
          <w:szCs w:val="28"/>
        </w:rPr>
      </w:pPr>
      <w:r w:rsidRPr="00A75E5E">
        <w:rPr>
          <w:rFonts w:ascii="Cambria" w:hAnsi="Cambria"/>
          <w:color w:val="1F497D" w:themeColor="text2"/>
          <w:sz w:val="28"/>
          <w:szCs w:val="28"/>
        </w:rPr>
        <w:t>i samarbeid med</w:t>
      </w:r>
    </w:p>
    <w:p w14:paraId="3BEFED08" w14:textId="77777777" w:rsidR="00FC5E06" w:rsidRPr="00A75E5E" w:rsidRDefault="00FC5E06" w:rsidP="00FC5E06">
      <w:pPr>
        <w:spacing w:line="240" w:lineRule="auto"/>
        <w:rPr>
          <w:rFonts w:ascii="Cambria" w:hAnsi="Cambria"/>
          <w:color w:val="1F497D" w:themeColor="text2"/>
          <w:sz w:val="28"/>
          <w:szCs w:val="28"/>
        </w:rPr>
      </w:pPr>
    </w:p>
    <w:p w14:paraId="7E652D29" w14:textId="77777777" w:rsidR="00FC5E06" w:rsidRPr="00A75E5E" w:rsidRDefault="00FC5E06" w:rsidP="00FC5E06">
      <w:pPr>
        <w:spacing w:line="240" w:lineRule="auto"/>
        <w:rPr>
          <w:rFonts w:ascii="Cambria" w:hAnsi="Cambria"/>
          <w:color w:val="1F497D" w:themeColor="text2"/>
          <w:sz w:val="28"/>
          <w:szCs w:val="28"/>
        </w:rPr>
      </w:pPr>
      <w:r w:rsidRPr="00A75E5E">
        <w:rPr>
          <w:rFonts w:ascii="Cambria" w:hAnsi="Cambria"/>
          <w:color w:val="1F497D" w:themeColor="text2"/>
          <w:sz w:val="28"/>
          <w:szCs w:val="28"/>
        </w:rPr>
        <w:t>NAV Tolketjeneste Oslo</w:t>
      </w:r>
    </w:p>
    <w:p w14:paraId="0A827542" w14:textId="77777777" w:rsidR="00FC5E06" w:rsidRPr="00A75E5E" w:rsidRDefault="00FC5E06" w:rsidP="00FC5E06">
      <w:pPr>
        <w:spacing w:line="240" w:lineRule="auto"/>
        <w:rPr>
          <w:rFonts w:ascii="Cambria" w:hAnsi="Cambria"/>
          <w:color w:val="1F497D" w:themeColor="text2"/>
          <w:sz w:val="28"/>
          <w:szCs w:val="28"/>
        </w:rPr>
      </w:pPr>
      <w:r w:rsidRPr="00A75E5E">
        <w:rPr>
          <w:rFonts w:ascii="Cambria" w:hAnsi="Cambria"/>
          <w:color w:val="1F497D" w:themeColor="text2"/>
          <w:sz w:val="28"/>
          <w:szCs w:val="28"/>
        </w:rPr>
        <w:t>v/Marit Eriksen</w:t>
      </w:r>
    </w:p>
    <w:p w14:paraId="49D92617" w14:textId="77777777" w:rsidR="00FC5E06" w:rsidRPr="00806C84" w:rsidRDefault="00FC5E06" w:rsidP="00FC5E06">
      <w:pPr>
        <w:spacing w:line="240" w:lineRule="auto"/>
        <w:rPr>
          <w:rFonts w:ascii="Cambria" w:hAnsi="Cambria"/>
          <w:color w:val="1F497D" w:themeColor="text2"/>
        </w:rPr>
      </w:pPr>
      <w:r w:rsidRPr="00A75E5E">
        <w:rPr>
          <w:rFonts w:ascii="Cambria" w:hAnsi="Cambria"/>
          <w:color w:val="1F497D" w:themeColor="text2"/>
          <w:sz w:val="28"/>
          <w:szCs w:val="28"/>
        </w:rPr>
        <w:t>Døvblindkoordinator</w:t>
      </w:r>
    </w:p>
    <w:p w14:paraId="2A971447" w14:textId="77777777" w:rsidR="00FC5E06" w:rsidRDefault="00FC5E06" w:rsidP="00FC5E06">
      <w:pPr>
        <w:spacing w:line="240" w:lineRule="auto"/>
        <w:rPr>
          <w:color w:val="1F497D" w:themeColor="text2"/>
          <w:sz w:val="28"/>
          <w:szCs w:val="28"/>
        </w:rPr>
      </w:pPr>
      <w:r>
        <w:rPr>
          <w:noProof/>
          <w:lang w:eastAsia="nb-NO"/>
        </w:rPr>
        <w:drawing>
          <wp:inline distT="0" distB="0" distL="0" distR="0" wp14:anchorId="3BACFBFB" wp14:editId="764B9995">
            <wp:extent cx="1234440" cy="1096454"/>
            <wp:effectExtent l="0" t="0" r="3810" b="889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60700" cy="1208600"/>
                    </a:xfrm>
                    <a:prstGeom prst="rect">
                      <a:avLst/>
                    </a:prstGeom>
                  </pic:spPr>
                </pic:pic>
              </a:graphicData>
            </a:graphic>
          </wp:inline>
        </w:drawing>
      </w:r>
    </w:p>
    <w:p w14:paraId="00F1AC0F" w14:textId="77777777" w:rsidR="00FC5E06" w:rsidRDefault="00FC5E06" w:rsidP="00FC5E06">
      <w:pPr>
        <w:spacing w:line="240" w:lineRule="auto"/>
        <w:rPr>
          <w:color w:val="1F497D" w:themeColor="text2"/>
          <w:sz w:val="28"/>
          <w:szCs w:val="28"/>
        </w:rPr>
      </w:pPr>
    </w:p>
    <w:p w14:paraId="52625AC5" w14:textId="2D238D53" w:rsidR="00FC5E06" w:rsidRPr="005C0448" w:rsidRDefault="00FC5E06" w:rsidP="00FC5E06">
      <w:pPr>
        <w:spacing w:line="240" w:lineRule="auto"/>
        <w:rPr>
          <w:color w:val="1F497D" w:themeColor="text2"/>
        </w:rPr>
      </w:pPr>
      <w:r>
        <w:rPr>
          <w:color w:val="1F497D" w:themeColor="text2"/>
          <w:sz w:val="28"/>
          <w:szCs w:val="28"/>
        </w:rPr>
        <w:t>Januar 2022</w:t>
      </w:r>
      <w:bookmarkStart w:id="2" w:name="_GoBack"/>
      <w:bookmarkEnd w:id="2"/>
    </w:p>
    <w:p w14:paraId="26AE5167" w14:textId="4DA75CE0" w:rsidR="00367FCD" w:rsidRDefault="00367FCD" w:rsidP="005C52C4">
      <w:pPr>
        <w:pStyle w:val="Overskrift1"/>
      </w:pPr>
      <w:bookmarkStart w:id="3" w:name="_Toc95831883"/>
      <w:r w:rsidRPr="0090345F">
        <w:t>Forord</w:t>
      </w:r>
      <w:bookmarkEnd w:id="1"/>
      <w:bookmarkEnd w:id="3"/>
      <w:r w:rsidR="00DD7760">
        <w:t xml:space="preserve"> </w:t>
      </w:r>
    </w:p>
    <w:p w14:paraId="404410DF" w14:textId="054D9FED" w:rsidR="008D2EBD" w:rsidRPr="0090345F" w:rsidRDefault="008D2EBD" w:rsidP="004D4FFE">
      <w:r w:rsidRPr="0090345F">
        <w:t>Denne rapporten omhandler prosjektperioden april til desember 2017. Tittelen er «Døvblindfødte menneskers vei inn i det kulturspråklige fellesskapet ved bruk av</w:t>
      </w:r>
      <w:r w:rsidR="004C23E4" w:rsidRPr="0090345F">
        <w:t xml:space="preserve"> tolk</w:t>
      </w:r>
      <w:r w:rsidR="00F910DA" w:rsidRPr="0090345F">
        <w:t>e-</w:t>
      </w:r>
      <w:r w:rsidR="0046209B" w:rsidRPr="0090345F">
        <w:t xml:space="preserve"> </w:t>
      </w:r>
      <w:r w:rsidR="00F910DA" w:rsidRPr="0090345F">
        <w:t>og l</w:t>
      </w:r>
      <w:r w:rsidR="004C23E4" w:rsidRPr="0090345F">
        <w:t xml:space="preserve">edsagertjeneste». </w:t>
      </w:r>
      <w:r w:rsidRPr="0090345F">
        <w:t xml:space="preserve">Prosjektet er gjennomført i </w:t>
      </w:r>
      <w:r w:rsidR="00A20617" w:rsidRPr="0090345F">
        <w:t xml:space="preserve">et </w:t>
      </w:r>
      <w:r w:rsidRPr="0090345F">
        <w:t>samarbeid mellom NAV tolketjeneste i Oslo</w:t>
      </w:r>
      <w:r w:rsidR="00AA6EA5" w:rsidRPr="0090345F">
        <w:t xml:space="preserve">, </w:t>
      </w:r>
      <w:r w:rsidRPr="0090345F">
        <w:t>Nasjonal kompetansetjeneste for døvblinde (NKDB)</w:t>
      </w:r>
      <w:r w:rsidR="00AA6EA5" w:rsidRPr="0090345F">
        <w:t xml:space="preserve"> og </w:t>
      </w:r>
      <w:r w:rsidR="000F154B" w:rsidRPr="0090345F">
        <w:t xml:space="preserve">Landsdekkende </w:t>
      </w:r>
      <w:r w:rsidR="00AA6EA5" w:rsidRPr="0090345F">
        <w:t>f</w:t>
      </w:r>
      <w:r w:rsidRPr="0090345F">
        <w:t>aglig enhet for kombinerte syns- og hørselstap og døvblindhet i Statped. Prosjektet var konsentrert om en person (bruker) med medfødt døvblindhet. Øvrige prosjektdeltakere var brukers nettverk</w:t>
      </w:r>
      <w:r w:rsidR="00B51457" w:rsidRPr="0090345F">
        <w:t xml:space="preserve"> </w:t>
      </w:r>
      <w:r w:rsidR="00AA6EA5" w:rsidRPr="0090345F">
        <w:t xml:space="preserve">som </w:t>
      </w:r>
      <w:r w:rsidRPr="0090345F">
        <w:t xml:space="preserve">besto av foreldre/verger og profesjonelle fagpersoner fra brukers ulike arenaer. Kompetansetjenesten for døvblinde ledet prosjektet sammen med </w:t>
      </w:r>
      <w:r w:rsidR="00B220DF" w:rsidRPr="0090345F">
        <w:t xml:space="preserve">NAV </w:t>
      </w:r>
      <w:r w:rsidR="00AA6EA5" w:rsidRPr="0090345F">
        <w:t>t</w:t>
      </w:r>
      <w:r w:rsidRPr="0090345F">
        <w:t>olketjenesten</w:t>
      </w:r>
      <w:r w:rsidR="00AA6EA5" w:rsidRPr="0090345F">
        <w:t>, Oslo. Vi</w:t>
      </w:r>
      <w:r w:rsidRPr="0090345F">
        <w:t xml:space="preserve"> takker alle deltakere og samarbeidspartnere for innsatsen og for et inspirerende og lærerikt samarbeid. </w:t>
      </w:r>
    </w:p>
    <w:p w14:paraId="0E4801F9" w14:textId="77777777" w:rsidR="008D2EBD" w:rsidRPr="0090345F" w:rsidRDefault="008D2EBD" w:rsidP="004D4FFE"/>
    <w:p w14:paraId="1D9B4EDA" w14:textId="3E423E45" w:rsidR="004D214F" w:rsidRPr="0090345F" w:rsidRDefault="004D214F" w:rsidP="004D4FFE">
      <w:r w:rsidRPr="0090345F">
        <w:t xml:space="preserve">Prosjektet fikk økonomisk støtte fra Nasjonal kompetansetjeneste for døvblinde, Helse </w:t>
      </w:r>
      <w:r w:rsidR="007628D7" w:rsidRPr="0090345F">
        <w:t>Nord</w:t>
      </w:r>
      <w:r w:rsidR="00C02AB2" w:rsidRPr="0090345F">
        <w:t xml:space="preserve"> </w:t>
      </w:r>
      <w:r w:rsidR="00AA6EA5" w:rsidRPr="0090345F">
        <w:t>R</w:t>
      </w:r>
      <w:r w:rsidR="00FB6745" w:rsidRPr="0090345F">
        <w:t>HF</w:t>
      </w:r>
      <w:r w:rsidR="00F910DA" w:rsidRPr="0090345F">
        <w:t xml:space="preserve"> </w:t>
      </w:r>
      <w:r w:rsidRPr="0090345F">
        <w:t xml:space="preserve">og ekstra personressurser fra </w:t>
      </w:r>
      <w:r w:rsidR="00310CB3" w:rsidRPr="0090345F">
        <w:t xml:space="preserve">NAV </w:t>
      </w:r>
      <w:r w:rsidRPr="0090345F">
        <w:t>tolketjeneste</w:t>
      </w:r>
      <w:r w:rsidR="00AA6EA5" w:rsidRPr="0090345F">
        <w:t>,</w:t>
      </w:r>
      <w:r w:rsidR="005A3184" w:rsidRPr="0090345F">
        <w:t xml:space="preserve"> </w:t>
      </w:r>
      <w:r w:rsidRPr="0090345F">
        <w:t>Oslo</w:t>
      </w:r>
      <w:r w:rsidR="00BA3B24" w:rsidRPr="0090345F">
        <w:t>.</w:t>
      </w:r>
    </w:p>
    <w:p w14:paraId="58BDEC8A" w14:textId="77777777" w:rsidR="00F03DC2" w:rsidRPr="0090345F" w:rsidRDefault="00F03DC2" w:rsidP="004D4FFE"/>
    <w:p w14:paraId="1B107702" w14:textId="7747FA08" w:rsidR="001C049D" w:rsidRPr="0090345F" w:rsidRDefault="00BA3B24" w:rsidP="004D4FFE">
      <w:r w:rsidRPr="0090345F">
        <w:t>T</w:t>
      </w:r>
      <w:r w:rsidR="008D2EBD" w:rsidRPr="0090345F">
        <w:t xml:space="preserve">idligere prosjekter i det </w:t>
      </w:r>
      <w:r w:rsidRPr="0090345F">
        <w:t xml:space="preserve">døvblindfaglige </w:t>
      </w:r>
      <w:r w:rsidR="008D2EBD" w:rsidRPr="0090345F">
        <w:t>feltet i No</w:t>
      </w:r>
      <w:r w:rsidRPr="0090345F">
        <w:t xml:space="preserve">rge og Danmark har </w:t>
      </w:r>
      <w:r w:rsidR="0096464A" w:rsidRPr="0090345F">
        <w:t xml:space="preserve">høstet </w:t>
      </w:r>
      <w:r w:rsidR="008D2EBD" w:rsidRPr="0090345F">
        <w:t>positive erfaringer</w:t>
      </w:r>
      <w:r w:rsidRPr="0090345F">
        <w:t xml:space="preserve"> fra </w:t>
      </w:r>
      <w:r w:rsidR="008D2EBD" w:rsidRPr="0090345F">
        <w:t>samarbeidet med tol</w:t>
      </w:r>
      <w:r w:rsidRPr="0090345F">
        <w:t>k</w:t>
      </w:r>
      <w:r w:rsidR="007628D7" w:rsidRPr="0090345F">
        <w:t>e-</w:t>
      </w:r>
      <w:r w:rsidR="005A3184" w:rsidRPr="0090345F">
        <w:t xml:space="preserve"> </w:t>
      </w:r>
      <w:r w:rsidR="007628D7" w:rsidRPr="0090345F">
        <w:t xml:space="preserve">og </w:t>
      </w:r>
      <w:r w:rsidRPr="0090345F">
        <w:t>l</w:t>
      </w:r>
      <w:r w:rsidR="008D2EBD" w:rsidRPr="0090345F">
        <w:t>edsagertjenesten</w:t>
      </w:r>
      <w:r w:rsidR="00C02AB2" w:rsidRPr="0090345F">
        <w:t>e</w:t>
      </w:r>
      <w:r w:rsidR="008D2EBD" w:rsidRPr="0090345F">
        <w:t xml:space="preserve">. </w:t>
      </w:r>
      <w:r w:rsidRPr="0090345F">
        <w:t>Et viktig aspekt ved erfaringene fra tidligere prosjekter er at deltaker</w:t>
      </w:r>
      <w:r w:rsidR="005A3184" w:rsidRPr="0090345F">
        <w:t>ne</w:t>
      </w:r>
      <w:r w:rsidRPr="0090345F">
        <w:t xml:space="preserve"> </w:t>
      </w:r>
      <w:r w:rsidR="008D2EBD" w:rsidRPr="0090345F">
        <w:t xml:space="preserve">med medfødt </w:t>
      </w:r>
      <w:r w:rsidRPr="0090345F">
        <w:t>døvblindhet har</w:t>
      </w:r>
      <w:r w:rsidR="008D2EBD" w:rsidRPr="0090345F">
        <w:t xml:space="preserve"> vist</w:t>
      </w:r>
      <w:r w:rsidRPr="0090345F">
        <w:t xml:space="preserve"> økt interesse for omverden når tilgangen formidles av en tolk/ledsager.</w:t>
      </w:r>
      <w:r w:rsidR="008D2EBD" w:rsidRPr="0090345F">
        <w:t xml:space="preserve"> </w:t>
      </w:r>
      <w:r w:rsidRPr="0090345F">
        <w:t xml:space="preserve">Dette har </w:t>
      </w:r>
      <w:r w:rsidR="00804AD1" w:rsidRPr="0090345F">
        <w:t>medvirket til at de</w:t>
      </w:r>
      <w:r w:rsidRPr="0090345F">
        <w:t xml:space="preserve"> døvblind</w:t>
      </w:r>
      <w:r w:rsidR="008D2EBD" w:rsidRPr="0090345F">
        <w:t>fag</w:t>
      </w:r>
      <w:r w:rsidRPr="0090345F">
        <w:t xml:space="preserve">lige </w:t>
      </w:r>
      <w:r w:rsidRPr="00015882">
        <w:t>m</w:t>
      </w:r>
      <w:r w:rsidR="008D2EBD" w:rsidRPr="00015882">
        <w:t>iljøene</w:t>
      </w:r>
      <w:r w:rsidR="004A373B" w:rsidRPr="00015882">
        <w:t xml:space="preserve"> har blitt</w:t>
      </w:r>
      <w:r w:rsidRPr="00015882">
        <w:t xml:space="preserve"> mer </w:t>
      </w:r>
      <w:r w:rsidR="008D2EBD" w:rsidRPr="00015882">
        <w:t xml:space="preserve">oppmerksomme </w:t>
      </w:r>
      <w:r w:rsidR="008D2EBD" w:rsidRPr="0090345F">
        <w:t>på betydningen av den profesjonelle kunnskap</w:t>
      </w:r>
      <w:r w:rsidR="0096464A" w:rsidRPr="0090345F">
        <w:t>en</w:t>
      </w:r>
      <w:r w:rsidR="008D2EBD" w:rsidRPr="0090345F">
        <w:t xml:space="preserve"> og kompetanse</w:t>
      </w:r>
      <w:r w:rsidR="0096464A" w:rsidRPr="0090345F">
        <w:t>n</w:t>
      </w:r>
      <w:r w:rsidR="008D2EBD" w:rsidRPr="0090345F">
        <w:t xml:space="preserve"> som</w:t>
      </w:r>
      <w:r w:rsidR="007628D7" w:rsidRPr="0090345F">
        <w:t xml:space="preserve"> </w:t>
      </w:r>
      <w:r w:rsidR="008D2EBD" w:rsidRPr="0090345F">
        <w:t>tolk</w:t>
      </w:r>
      <w:r w:rsidRPr="0090345F">
        <w:t>/</w:t>
      </w:r>
      <w:r w:rsidR="008D2EBD" w:rsidRPr="0090345F">
        <w:t>ledsagere innehar</w:t>
      </w:r>
      <w:r w:rsidR="00BC408F" w:rsidRPr="0090345F">
        <w:t xml:space="preserve"> </w:t>
      </w:r>
      <w:r w:rsidRPr="0090345F">
        <w:t xml:space="preserve">når det gjelder </w:t>
      </w:r>
      <w:r w:rsidR="0096464A" w:rsidRPr="0090345F">
        <w:t>å gi</w:t>
      </w:r>
      <w:r w:rsidRPr="0090345F">
        <w:t xml:space="preserve"> best mulig tilgang til deltakelse.</w:t>
      </w:r>
    </w:p>
    <w:p w14:paraId="68C559BE" w14:textId="77777777" w:rsidR="00AB356D" w:rsidRPr="0090345F" w:rsidRDefault="00AB356D" w:rsidP="004D4FFE"/>
    <w:p w14:paraId="2860FB6F" w14:textId="7D76C660" w:rsidR="00C63364" w:rsidRPr="0090345F" w:rsidRDefault="00AB356D" w:rsidP="004D4FFE">
      <w:r w:rsidRPr="0090345F">
        <w:t xml:space="preserve">I 2012 fikk </w:t>
      </w:r>
      <w:r w:rsidR="00310CB3" w:rsidRPr="0090345F">
        <w:t>tidlige</w:t>
      </w:r>
      <w:r w:rsidR="00EB2655" w:rsidRPr="0090345F">
        <w:t>r</w:t>
      </w:r>
      <w:r w:rsidR="00310CB3" w:rsidRPr="0090345F">
        <w:t xml:space="preserve">e </w:t>
      </w:r>
      <w:r w:rsidRPr="0090345F">
        <w:t xml:space="preserve">Fagavdeling døvblindhet og kombinerte syns- og hørselsvansker i Statped </w:t>
      </w:r>
      <w:r w:rsidR="0069480E" w:rsidRPr="0090345F">
        <w:t>S</w:t>
      </w:r>
      <w:r w:rsidRPr="0090345F">
        <w:t xml:space="preserve">ørøst </w:t>
      </w:r>
      <w:r w:rsidR="00FC2D60" w:rsidRPr="0090345F">
        <w:t xml:space="preserve">prosjektmidler </w:t>
      </w:r>
      <w:r w:rsidRPr="0090345F">
        <w:t xml:space="preserve">fra </w:t>
      </w:r>
      <w:r w:rsidR="00FC2D60" w:rsidRPr="0090345F">
        <w:t xml:space="preserve">tidligere </w:t>
      </w:r>
      <w:r w:rsidR="0069480E" w:rsidRPr="0090345F">
        <w:t>K</w:t>
      </w:r>
      <w:r w:rsidRPr="0090345F">
        <w:t>oordineringsenheten ved Nasjona</w:t>
      </w:r>
      <w:r w:rsidR="00FC2D60" w:rsidRPr="0090345F">
        <w:t>lt kompetansesystem</w:t>
      </w:r>
      <w:r w:rsidR="00086CBE" w:rsidRPr="0090345F">
        <w:t xml:space="preserve"> </w:t>
      </w:r>
      <w:r w:rsidRPr="0090345F">
        <w:t xml:space="preserve">for døvblinde, Helse Sør-Øst RHF, til å gjennomføre pilotprosjektet: «Døvblindfødte menneskers vei inn i språket». </w:t>
      </w:r>
      <w:r w:rsidR="008D2EBD" w:rsidRPr="0090345F">
        <w:t xml:space="preserve">Det overordnede formålet med pilotprosjektet var å utvikle og få erfaring med en systematisk tverrfaglig samarbeidsform som tillot at den enkelte brukers språk- og kommunikasjonsaktivitet kunne </w:t>
      </w:r>
      <w:r w:rsidR="00670980" w:rsidRPr="0090345F">
        <w:t>belyses</w:t>
      </w:r>
      <w:r w:rsidR="008D2EBD" w:rsidRPr="0090345F">
        <w:t xml:space="preserve"> og diskuteres fra flere perspektiver. Pilotprosjektet brukte fokusgruppe som metode for tverrfaglig samarbeid.</w:t>
      </w:r>
      <w:r w:rsidR="00086CBE" w:rsidRPr="0090345F">
        <w:t xml:space="preserve"> Det innebar at tolk</w:t>
      </w:r>
      <w:r w:rsidR="00FB6745" w:rsidRPr="0090345F">
        <w:t>/ledsagerne</w:t>
      </w:r>
      <w:r w:rsidR="00670980" w:rsidRPr="0090345F">
        <w:t>,</w:t>
      </w:r>
      <w:r w:rsidR="00086CBE" w:rsidRPr="0090345F">
        <w:t xml:space="preserve"> foruten å utøve tolk/ledsagerfunksjonen </w:t>
      </w:r>
      <w:r w:rsidR="00FF30FD" w:rsidRPr="0090345F">
        <w:t>direkte med</w:t>
      </w:r>
      <w:r w:rsidR="00086CBE" w:rsidRPr="0090345F">
        <w:t xml:space="preserve"> bruker</w:t>
      </w:r>
      <w:r w:rsidR="00FB6745" w:rsidRPr="0090345F">
        <w:t>,</w:t>
      </w:r>
      <w:r w:rsidR="00FF30FD" w:rsidRPr="0090345F">
        <w:t xml:space="preserve"> i tillegg deltok som </w:t>
      </w:r>
      <w:r w:rsidR="00086CBE" w:rsidRPr="0090345F">
        <w:t>fagperson</w:t>
      </w:r>
      <w:r w:rsidR="00FF30FD" w:rsidRPr="0090345F">
        <w:t>er</w:t>
      </w:r>
      <w:r w:rsidR="00086CBE" w:rsidRPr="0090345F">
        <w:t xml:space="preserve"> og kollege</w:t>
      </w:r>
      <w:r w:rsidR="00FF30FD" w:rsidRPr="0090345F">
        <w:t>r</w:t>
      </w:r>
      <w:r w:rsidR="00086CBE" w:rsidRPr="0090345F">
        <w:t xml:space="preserve"> i de flerfaglige diskusjonene i fokusgruppene</w:t>
      </w:r>
      <w:r w:rsidR="00C02AB2" w:rsidRPr="0090345F">
        <w:t>.</w:t>
      </w:r>
      <w:r w:rsidR="00507CAE" w:rsidRPr="0090345F">
        <w:t xml:space="preserve"> Bruk av</w:t>
      </w:r>
      <w:r w:rsidR="00086CBE" w:rsidRPr="0090345F">
        <w:t xml:space="preserve"> fokusgrupper for å dele, reflektere over og diskutere tolk</w:t>
      </w:r>
      <w:r w:rsidR="00FB6745" w:rsidRPr="0090345F">
        <w:t>/ledsagernes</w:t>
      </w:r>
      <w:r w:rsidR="00086CBE" w:rsidRPr="0090345F">
        <w:t xml:space="preserve"> ulike erfaringer</w:t>
      </w:r>
      <w:r w:rsidR="000103F6" w:rsidRPr="0090345F">
        <w:t>,</w:t>
      </w:r>
      <w:r w:rsidR="00086CBE" w:rsidRPr="0090345F">
        <w:t xml:space="preserve"> </w:t>
      </w:r>
      <w:r w:rsidR="00FF30FD" w:rsidRPr="0090345F">
        <w:t>ble</w:t>
      </w:r>
      <w:r w:rsidR="008D2EBD" w:rsidRPr="0090345F">
        <w:t xml:space="preserve"> videreført i</w:t>
      </w:r>
      <w:r w:rsidR="002B11EE" w:rsidRPr="0090345F">
        <w:t xml:space="preserve"> dette</w:t>
      </w:r>
      <w:r w:rsidR="008D2EBD" w:rsidRPr="0090345F">
        <w:t xml:space="preserve"> prosjektet. Metoden gjør at tema kan endres og nyanseres underveis i prosjektet</w:t>
      </w:r>
      <w:r w:rsidR="002B11EE" w:rsidRPr="0090345F">
        <w:t xml:space="preserve">, </w:t>
      </w:r>
      <w:r w:rsidR="000103F6" w:rsidRPr="0090345F">
        <w:t xml:space="preserve">avhengig </w:t>
      </w:r>
      <w:r w:rsidR="008D2EBD" w:rsidRPr="0090345F">
        <w:t>av</w:t>
      </w:r>
      <w:r w:rsidR="00086CBE" w:rsidRPr="0090345F">
        <w:t xml:space="preserve"> hva man</w:t>
      </w:r>
      <w:r w:rsidR="00FF30FD" w:rsidRPr="0090345F">
        <w:t xml:space="preserve"> diskuterer og </w:t>
      </w:r>
      <w:r w:rsidR="00086CBE" w:rsidRPr="0090345F">
        <w:t>oppnår</w:t>
      </w:r>
      <w:r w:rsidR="007628D7" w:rsidRPr="0090345F">
        <w:t xml:space="preserve"> </w:t>
      </w:r>
      <w:r w:rsidR="00086CBE" w:rsidRPr="0090345F">
        <w:t>tverrfaglig enighet om</w:t>
      </w:r>
      <w:r w:rsidR="00FF30FD" w:rsidRPr="0090345F">
        <w:t>.</w:t>
      </w:r>
    </w:p>
    <w:p w14:paraId="6588D43E" w14:textId="77777777" w:rsidR="00C63364" w:rsidRPr="0090345F" w:rsidRDefault="00C63364" w:rsidP="004D4FFE"/>
    <w:p w14:paraId="17220811" w14:textId="230AFDBC" w:rsidR="00086CBE" w:rsidRPr="0090345F" w:rsidRDefault="00E70411" w:rsidP="004D4FFE">
      <w:r w:rsidRPr="0090345F">
        <w:t>Generelt avleser t</w:t>
      </w:r>
      <w:r w:rsidR="00086CBE" w:rsidRPr="0090345F">
        <w:t>ol</w:t>
      </w:r>
      <w:r w:rsidR="00C20788" w:rsidRPr="0090345F">
        <w:t>k</w:t>
      </w:r>
      <w:r w:rsidR="00C02AB2" w:rsidRPr="0090345F">
        <w:t>/ledsagerne</w:t>
      </w:r>
      <w:r w:rsidR="00086CBE" w:rsidRPr="0090345F">
        <w:t xml:space="preserve"> alle varianter av norsk </w:t>
      </w:r>
      <w:r w:rsidR="00EB68F8" w:rsidRPr="0090345F">
        <w:t>tegnspråk</w:t>
      </w:r>
      <w:r w:rsidRPr="0090345F">
        <w:t>.</w:t>
      </w:r>
      <w:r w:rsidR="005E2540" w:rsidRPr="0090345F">
        <w:t xml:space="preserve"> I pilotprosjektet var tolk/ledsagerne åpne for</w:t>
      </w:r>
      <w:r w:rsidR="00EB68F8" w:rsidRPr="0090345F">
        <w:t xml:space="preserve"> å tolke mange variasjoner av ytringsformer som språklige i den hensikt å se om bruker kunne kommunisere selvstendig</w:t>
      </w:r>
      <w:r w:rsidR="005E2540" w:rsidRPr="0090345F">
        <w:t xml:space="preserve">. Dette ble diskutert </w:t>
      </w:r>
      <w:r w:rsidR="005E2540" w:rsidRPr="0090345F">
        <w:rPr>
          <w:rStyle w:val="Merknadsreferanse"/>
          <w:rFonts w:ascii="Cambria" w:hAnsi="Cambria"/>
          <w:sz w:val="24"/>
          <w:szCs w:val="24"/>
        </w:rPr>
        <w:t>m</w:t>
      </w:r>
      <w:r w:rsidR="005E2540" w:rsidRPr="0090345F">
        <w:t xml:space="preserve">ed </w:t>
      </w:r>
      <w:r w:rsidR="00EB68F8" w:rsidRPr="0090345F">
        <w:t xml:space="preserve">oss andre fagpersoner </w:t>
      </w:r>
      <w:r w:rsidR="005E2540" w:rsidRPr="0090345F">
        <w:t>s</w:t>
      </w:r>
      <w:r w:rsidR="00EB68F8" w:rsidRPr="0090345F">
        <w:t xml:space="preserve">om </w:t>
      </w:r>
      <w:r w:rsidR="005E2540" w:rsidRPr="0090345F">
        <w:t xml:space="preserve">deltok i prosjektet. </w:t>
      </w:r>
      <w:r w:rsidR="007628D7" w:rsidRPr="0090345F">
        <w:t xml:space="preserve">De tre personene med medfødt døvblindhet som deltok </w:t>
      </w:r>
      <w:r w:rsidR="0030215D" w:rsidRPr="0090345F">
        <w:t>i pilotprosjektet</w:t>
      </w:r>
      <w:r w:rsidR="005B358C">
        <w:t>,</w:t>
      </w:r>
      <w:r w:rsidR="007628D7" w:rsidRPr="0090345F">
        <w:t xml:space="preserve"> var alle født med alvorlig svekket synsfunksjon/blindhet</w:t>
      </w:r>
      <w:r w:rsidR="003214DE" w:rsidRPr="0090345F">
        <w:t xml:space="preserve"> og </w:t>
      </w:r>
      <w:r w:rsidR="007628D7" w:rsidRPr="0090345F">
        <w:t xml:space="preserve">ulik grad </w:t>
      </w:r>
      <w:r w:rsidR="003214DE" w:rsidRPr="0090345F">
        <w:t xml:space="preserve">av </w:t>
      </w:r>
      <w:r w:rsidR="00D356DF" w:rsidRPr="0090345F">
        <w:t>funksjonell hørselshem</w:t>
      </w:r>
      <w:r w:rsidR="00C02AB2" w:rsidRPr="0090345F">
        <w:t>m</w:t>
      </w:r>
      <w:r w:rsidR="00D356DF" w:rsidRPr="0090345F">
        <w:t xml:space="preserve">ing. De </w:t>
      </w:r>
      <w:r w:rsidR="0030215D" w:rsidRPr="0090345F">
        <w:t>ytret seg hovedsakelig</w:t>
      </w:r>
      <w:r w:rsidR="007628D7" w:rsidRPr="0090345F">
        <w:t xml:space="preserve"> i taktil-kroppslig modalitet, </w:t>
      </w:r>
      <w:r w:rsidR="007628D7" w:rsidRPr="0090345F">
        <w:lastRenderedPageBreak/>
        <w:t xml:space="preserve">men med </w:t>
      </w:r>
      <w:r w:rsidR="0030215D" w:rsidRPr="0090345F">
        <w:t xml:space="preserve">ulik </w:t>
      </w:r>
      <w:r w:rsidR="007628D7" w:rsidRPr="0090345F">
        <w:t xml:space="preserve">grad av umiddelbart gjenkjennelig språklighet og </w:t>
      </w:r>
      <w:r w:rsidR="0030215D" w:rsidRPr="0090345F">
        <w:t xml:space="preserve">ulik </w:t>
      </w:r>
      <w:r w:rsidR="007628D7" w:rsidRPr="0090345F">
        <w:t>grad av selvstendighet</w:t>
      </w:r>
      <w:r w:rsidR="0030215D" w:rsidRPr="0090345F">
        <w:t xml:space="preserve">. </w:t>
      </w:r>
      <w:r w:rsidR="00B729A7" w:rsidRPr="0090345F">
        <w:t>I pilotprosjektet synes det å være slik at selvstendig kommunikasjon i kroppslig-taktil modalitet; d</w:t>
      </w:r>
      <w:r w:rsidR="00A92E40" w:rsidRPr="0090345F">
        <w:t>et vil si</w:t>
      </w:r>
      <w:r w:rsidR="00B729A7" w:rsidRPr="0090345F">
        <w:t xml:space="preserve"> hvor man tydelig kan observere at personen er ene-forfatter av sine egne ytringer</w:t>
      </w:r>
      <w:r w:rsidR="00FB6745" w:rsidRPr="0090345F">
        <w:t xml:space="preserve">, </w:t>
      </w:r>
      <w:r w:rsidR="00B729A7" w:rsidRPr="0090345F">
        <w:t>hadde lav umiddelbar språklig gjenkjennelighet</w:t>
      </w:r>
      <w:r w:rsidR="00C20788" w:rsidRPr="0090345F">
        <w:t xml:space="preserve">. </w:t>
      </w:r>
      <w:r w:rsidR="00B729A7" w:rsidRPr="0090345F">
        <w:t>På den andre siden hadde ytringer som ble artikulert i tett samarbeid m</w:t>
      </w:r>
      <w:r w:rsidR="000F4C58" w:rsidRPr="0090345F">
        <w:t>e</w:t>
      </w:r>
      <w:r w:rsidR="00B729A7" w:rsidRPr="0090345F">
        <w:t xml:space="preserve">d en kjent kommunikasjonspartner, og som derfor hadde lav grad av observerbar selvstendighet, høy grad av umiddelbart gjenkjennelig språklighet. </w:t>
      </w:r>
      <w:r w:rsidR="0030215D" w:rsidRPr="0090345F">
        <w:t xml:space="preserve">Diskusjonene i pilotprosjektet inneholdt blant annet </w:t>
      </w:r>
      <w:r w:rsidR="00C20788" w:rsidRPr="0090345F">
        <w:t xml:space="preserve">et forslag om å kategorisere </w:t>
      </w:r>
      <w:r w:rsidR="00305321" w:rsidRPr="0090345F">
        <w:t>s</w:t>
      </w:r>
      <w:r w:rsidR="00C20788" w:rsidRPr="0090345F">
        <w:t>elvste</w:t>
      </w:r>
      <w:r w:rsidR="00305321" w:rsidRPr="0090345F">
        <w:t xml:space="preserve">ndige og egne </w:t>
      </w:r>
      <w:r w:rsidR="00C20788" w:rsidRPr="0090345F">
        <w:t>kroppslig</w:t>
      </w:r>
      <w:r w:rsidR="00874BB5">
        <w:t>e</w:t>
      </w:r>
      <w:r w:rsidR="00C20788" w:rsidRPr="0090345F">
        <w:t xml:space="preserve"> taktile </w:t>
      </w:r>
      <w:proofErr w:type="spellStart"/>
      <w:r w:rsidR="00C20788" w:rsidRPr="0090345F">
        <w:t>gestuelle</w:t>
      </w:r>
      <w:proofErr w:type="spellEnd"/>
      <w:r w:rsidR="00C20788" w:rsidRPr="0090345F">
        <w:t xml:space="preserve"> ytringsformer </w:t>
      </w:r>
      <w:r w:rsidR="00305321" w:rsidRPr="0090345F">
        <w:t xml:space="preserve">med </w:t>
      </w:r>
      <w:r w:rsidR="00C20788" w:rsidRPr="0090345F">
        <w:t>lav</w:t>
      </w:r>
      <w:r w:rsidR="00305321" w:rsidRPr="0090345F">
        <w:t xml:space="preserve"> umiddelbar språklig</w:t>
      </w:r>
      <w:r w:rsidR="00C20788" w:rsidRPr="0090345F">
        <w:t xml:space="preserve"> gjenkjennelighet, som språklige. </w:t>
      </w:r>
      <w:r w:rsidR="00305321" w:rsidRPr="0090345F">
        <w:t>F</w:t>
      </w:r>
      <w:r w:rsidR="00C20788" w:rsidRPr="0090345F">
        <w:t xml:space="preserve">orslaget ble </w:t>
      </w:r>
      <w:r w:rsidR="00305321" w:rsidRPr="0090345F">
        <w:t xml:space="preserve">imidlertid ikke </w:t>
      </w:r>
      <w:r w:rsidR="00C20788" w:rsidRPr="0090345F">
        <w:t xml:space="preserve">drøftet </w:t>
      </w:r>
      <w:r w:rsidR="00195FED" w:rsidRPr="0090345F">
        <w:t>med tanke på</w:t>
      </w:r>
      <w:r w:rsidR="00C20788" w:rsidRPr="0090345F">
        <w:t xml:space="preserve"> konsensus i fokusgruppemøtene. Man kan derfor ikke si </w:t>
      </w:r>
      <w:r w:rsidR="00305321" w:rsidRPr="0090345F">
        <w:t xml:space="preserve">at det ble oppnådd </w:t>
      </w:r>
      <w:r w:rsidR="00C20788" w:rsidRPr="0090345F">
        <w:t>tverrfaglig enighet om at</w:t>
      </w:r>
      <w:r w:rsidR="00305321" w:rsidRPr="0090345F">
        <w:t xml:space="preserve"> egne selvstendige</w:t>
      </w:r>
      <w:r w:rsidR="00C20788" w:rsidRPr="0090345F">
        <w:t xml:space="preserve"> ytringsformer med lav umiddelbar språklig </w:t>
      </w:r>
      <w:r w:rsidR="00305321" w:rsidRPr="0090345F">
        <w:t>gjenkjennelighet bør</w:t>
      </w:r>
      <w:r w:rsidR="00C20788" w:rsidRPr="0090345F">
        <w:t xml:space="preserve"> kategoriseres som språklige</w:t>
      </w:r>
      <w:r w:rsidR="00305321" w:rsidRPr="0090345F">
        <w:t xml:space="preserve"> i sammenheng med bruk av tolk</w:t>
      </w:r>
      <w:r w:rsidR="00624C59" w:rsidRPr="0090345F">
        <w:t xml:space="preserve">e- og </w:t>
      </w:r>
      <w:r w:rsidR="00305321" w:rsidRPr="0090345F">
        <w:t>ledsagertjeneste</w:t>
      </w:r>
      <w:r w:rsidR="00624C59" w:rsidRPr="0090345F">
        <w:t>n.</w:t>
      </w:r>
      <w:r w:rsidR="00C20788" w:rsidRPr="0090345F">
        <w:t xml:space="preserve"> </w:t>
      </w:r>
      <w:r w:rsidR="0030215D" w:rsidRPr="0090345F">
        <w:t xml:space="preserve">Diskusjonene i </w:t>
      </w:r>
      <w:r w:rsidR="000C2410" w:rsidRPr="0090345F">
        <w:t>pilotprosjektet gav</w:t>
      </w:r>
      <w:r w:rsidR="0030215D" w:rsidRPr="0090345F">
        <w:t xml:space="preserve"> grunn til å </w:t>
      </w:r>
      <w:r w:rsidR="00C20788" w:rsidRPr="0090345F">
        <w:t xml:space="preserve">sette mer lys på forholdet mellom </w:t>
      </w:r>
      <w:r w:rsidR="00305321" w:rsidRPr="0090345F">
        <w:t>selvstendig kommunikasjon på den ene siden</w:t>
      </w:r>
      <w:r w:rsidR="006518C6" w:rsidRPr="0090345F">
        <w:t>,</w:t>
      </w:r>
      <w:r w:rsidR="00305321" w:rsidRPr="0090345F">
        <w:t xml:space="preserve"> </w:t>
      </w:r>
      <w:r w:rsidR="00C20788" w:rsidRPr="0090345F">
        <w:t>og grad av umiddelbart gjenkjenn</w:t>
      </w:r>
      <w:r w:rsidR="00305321" w:rsidRPr="0090345F">
        <w:t>e</w:t>
      </w:r>
      <w:r w:rsidR="00C20788" w:rsidRPr="0090345F">
        <w:t>lig språklighet</w:t>
      </w:r>
      <w:r w:rsidR="00305321" w:rsidRPr="0090345F">
        <w:t xml:space="preserve"> på den andre siden.</w:t>
      </w:r>
      <w:r w:rsidR="00FF30FD" w:rsidRPr="0090345F">
        <w:t xml:space="preserve"> </w:t>
      </w:r>
      <w:r w:rsidR="0089781E" w:rsidRPr="0090345F">
        <w:t xml:space="preserve">Et </w:t>
      </w:r>
      <w:r w:rsidR="00BA2861" w:rsidRPr="0090345F">
        <w:t xml:space="preserve">resultat fra pilotprosjektet var </w:t>
      </w:r>
      <w:r w:rsidR="00BE3734" w:rsidRPr="0090345F">
        <w:t xml:space="preserve">hvorvidt </w:t>
      </w:r>
      <w:r w:rsidR="0089781E" w:rsidRPr="0090345F">
        <w:t>kommunikasjon</w:t>
      </w:r>
      <w:r w:rsidR="00BA2861" w:rsidRPr="0090345F">
        <w:t xml:space="preserve"> som i utgangspunktet har </w:t>
      </w:r>
      <w:r w:rsidR="0089781E" w:rsidRPr="0090345F">
        <w:t xml:space="preserve">høy grad av språklig gjenkjennelighet </w:t>
      </w:r>
      <w:r w:rsidR="00BA2861" w:rsidRPr="0090345F">
        <w:t xml:space="preserve">og lav grad av observerbar selvstendighet ville </w:t>
      </w:r>
      <w:r w:rsidR="0030215D" w:rsidRPr="0090345F">
        <w:t>kunne fungere som selv</w:t>
      </w:r>
      <w:r w:rsidR="00BA2861" w:rsidRPr="0090345F">
        <w:t>stendig form gjennom bruk av tolk</w:t>
      </w:r>
      <w:r w:rsidR="00624C59" w:rsidRPr="0090345F">
        <w:t xml:space="preserve">e- og </w:t>
      </w:r>
      <w:r w:rsidR="00BA2861" w:rsidRPr="0090345F">
        <w:t>ledsagertjeneste</w:t>
      </w:r>
      <w:r w:rsidR="00624C59" w:rsidRPr="0090345F">
        <w:t>n</w:t>
      </w:r>
      <w:r w:rsidR="00BA2861" w:rsidRPr="0090345F">
        <w:t>.</w:t>
      </w:r>
      <w:r w:rsidR="000C2410" w:rsidRPr="0090345F">
        <w:t xml:space="preserve"> Selvstendiggjøring av kommunikasjon </w:t>
      </w:r>
      <w:r w:rsidR="007C0AED" w:rsidRPr="0090345F">
        <w:t xml:space="preserve">som forutsetning for </w:t>
      </w:r>
      <w:r w:rsidR="000C2410" w:rsidRPr="0090345F">
        <w:t>bruk av tolk</w:t>
      </w:r>
      <w:r w:rsidR="00624C59" w:rsidRPr="0090345F">
        <w:t xml:space="preserve">e- og </w:t>
      </w:r>
      <w:r w:rsidR="000C2410" w:rsidRPr="0090345F">
        <w:t>ledsagertjeneste</w:t>
      </w:r>
      <w:r w:rsidR="00A92E40" w:rsidRPr="0090345F">
        <w:t>n</w:t>
      </w:r>
      <w:r w:rsidR="000C2410" w:rsidRPr="0090345F">
        <w:t xml:space="preserve"> ble dermed et tema for hovedprosjektet.</w:t>
      </w:r>
    </w:p>
    <w:p w14:paraId="5647348C" w14:textId="04B7B93A" w:rsidR="003A133B" w:rsidRPr="0090345F" w:rsidRDefault="003A133B" w:rsidP="00F774EA">
      <w:pPr>
        <w:pStyle w:val="Overskrift3"/>
      </w:pPr>
    </w:p>
    <w:p w14:paraId="2DDF5D16" w14:textId="3E3F15ED" w:rsidR="00AD3815" w:rsidRDefault="00210DA5" w:rsidP="00210DA5">
      <w:pPr>
        <w:ind w:left="7080"/>
      </w:pPr>
      <w:r w:rsidRPr="0090345F">
        <w:t>Dato: 19.12.2019</w:t>
      </w:r>
    </w:p>
    <w:p w14:paraId="6D4B9A84" w14:textId="77777777" w:rsidR="00F661A2" w:rsidRDefault="00AD3815" w:rsidP="00F661A2">
      <w:pPr>
        <w:pStyle w:val="Overskriftforinnholdsfortegnelse"/>
      </w:pPr>
      <w:r>
        <w:br w:type="page"/>
      </w:r>
    </w:p>
    <w:sdt>
      <w:sdtPr>
        <w:rPr>
          <w:rFonts w:eastAsiaTheme="minorHAnsi" w:cstheme="minorBidi"/>
          <w:b w:val="0"/>
          <w:bCs w:val="0"/>
          <w:color w:val="auto"/>
          <w:sz w:val="24"/>
          <w:szCs w:val="24"/>
        </w:rPr>
        <w:id w:val="-458804003"/>
        <w:docPartObj>
          <w:docPartGallery w:val="Table of Contents"/>
          <w:docPartUnique/>
        </w:docPartObj>
      </w:sdtPr>
      <w:sdtContent>
        <w:p w14:paraId="2F3F8FA7" w14:textId="28089BBE" w:rsidR="00F661A2" w:rsidRDefault="00F661A2" w:rsidP="00F661A2">
          <w:pPr>
            <w:pStyle w:val="Overskriftforinnholdsfortegnelse"/>
          </w:pPr>
          <w:r>
            <w:t>Innholdsfortegnelse</w:t>
          </w:r>
        </w:p>
        <w:p w14:paraId="2573D519" w14:textId="758A067B" w:rsidR="00F661A2" w:rsidRDefault="00F661A2">
          <w:pPr>
            <w:pStyle w:val="INNH1"/>
            <w:tabs>
              <w:tab w:val="left" w:pos="480"/>
              <w:tab w:val="right" w:leader="dot" w:pos="9344"/>
            </w:tabs>
            <w:rPr>
              <w:rFonts w:asciiTheme="minorHAnsi" w:eastAsiaTheme="minorEastAsia" w:hAnsiTheme="minorHAnsi"/>
              <w:noProof/>
              <w:sz w:val="22"/>
              <w:szCs w:val="22"/>
              <w:lang w:eastAsia="nb-NO"/>
            </w:rPr>
          </w:pPr>
          <w:r>
            <w:fldChar w:fldCharType="begin"/>
          </w:r>
          <w:r>
            <w:instrText xml:space="preserve"> TOC \o "1-3" \h \z \u </w:instrText>
          </w:r>
          <w:r>
            <w:fldChar w:fldCharType="separate"/>
          </w:r>
          <w:hyperlink w:anchor="_Toc95831883" w:history="1">
            <w:r w:rsidRPr="000067B1">
              <w:rPr>
                <w:rStyle w:val="Hyperkobling"/>
                <w:noProof/>
              </w:rPr>
              <w:t>1.</w:t>
            </w:r>
            <w:r>
              <w:rPr>
                <w:rFonts w:asciiTheme="minorHAnsi" w:eastAsiaTheme="minorEastAsia" w:hAnsiTheme="minorHAnsi"/>
                <w:noProof/>
                <w:sz w:val="22"/>
                <w:szCs w:val="22"/>
                <w:lang w:eastAsia="nb-NO"/>
              </w:rPr>
              <w:tab/>
            </w:r>
            <w:r w:rsidRPr="000067B1">
              <w:rPr>
                <w:rStyle w:val="Hyperkobling"/>
                <w:noProof/>
              </w:rPr>
              <w:t>Forord</w:t>
            </w:r>
            <w:r>
              <w:rPr>
                <w:noProof/>
                <w:webHidden/>
              </w:rPr>
              <w:tab/>
            </w:r>
            <w:r>
              <w:rPr>
                <w:noProof/>
                <w:webHidden/>
              </w:rPr>
              <w:fldChar w:fldCharType="begin"/>
            </w:r>
            <w:r>
              <w:rPr>
                <w:noProof/>
                <w:webHidden/>
              </w:rPr>
              <w:instrText xml:space="preserve"> PAGEREF _Toc95831883 \h </w:instrText>
            </w:r>
            <w:r>
              <w:rPr>
                <w:noProof/>
                <w:webHidden/>
              </w:rPr>
            </w:r>
            <w:r>
              <w:rPr>
                <w:noProof/>
                <w:webHidden/>
              </w:rPr>
              <w:fldChar w:fldCharType="separate"/>
            </w:r>
            <w:r>
              <w:rPr>
                <w:noProof/>
                <w:webHidden/>
              </w:rPr>
              <w:t>2</w:t>
            </w:r>
            <w:r>
              <w:rPr>
                <w:noProof/>
                <w:webHidden/>
              </w:rPr>
              <w:fldChar w:fldCharType="end"/>
            </w:r>
          </w:hyperlink>
        </w:p>
        <w:p w14:paraId="67C2D79A" w14:textId="45DDAEB3" w:rsidR="00F661A2" w:rsidRDefault="00F661A2">
          <w:pPr>
            <w:pStyle w:val="INNH1"/>
            <w:tabs>
              <w:tab w:val="left" w:pos="480"/>
              <w:tab w:val="right" w:leader="dot" w:pos="9344"/>
            </w:tabs>
            <w:rPr>
              <w:rFonts w:asciiTheme="minorHAnsi" w:eastAsiaTheme="minorEastAsia" w:hAnsiTheme="minorHAnsi"/>
              <w:noProof/>
              <w:sz w:val="22"/>
              <w:szCs w:val="22"/>
              <w:lang w:eastAsia="nb-NO"/>
            </w:rPr>
          </w:pPr>
          <w:hyperlink w:anchor="_Toc95831884" w:history="1">
            <w:r w:rsidRPr="000067B1">
              <w:rPr>
                <w:rStyle w:val="Hyperkobling"/>
                <w:noProof/>
              </w:rPr>
              <w:t>2.</w:t>
            </w:r>
            <w:r>
              <w:rPr>
                <w:rFonts w:asciiTheme="minorHAnsi" w:eastAsiaTheme="minorEastAsia" w:hAnsiTheme="minorHAnsi"/>
                <w:noProof/>
                <w:sz w:val="22"/>
                <w:szCs w:val="22"/>
                <w:lang w:eastAsia="nb-NO"/>
              </w:rPr>
              <w:tab/>
            </w:r>
            <w:r w:rsidRPr="000067B1">
              <w:rPr>
                <w:rStyle w:val="Hyperkobling"/>
                <w:noProof/>
              </w:rPr>
              <w:t>Sammendrag</w:t>
            </w:r>
            <w:r>
              <w:rPr>
                <w:noProof/>
                <w:webHidden/>
              </w:rPr>
              <w:tab/>
            </w:r>
            <w:r>
              <w:rPr>
                <w:noProof/>
                <w:webHidden/>
              </w:rPr>
              <w:fldChar w:fldCharType="begin"/>
            </w:r>
            <w:r>
              <w:rPr>
                <w:noProof/>
                <w:webHidden/>
              </w:rPr>
              <w:instrText xml:space="preserve"> PAGEREF _Toc95831884 \h </w:instrText>
            </w:r>
            <w:r>
              <w:rPr>
                <w:noProof/>
                <w:webHidden/>
              </w:rPr>
            </w:r>
            <w:r>
              <w:rPr>
                <w:noProof/>
                <w:webHidden/>
              </w:rPr>
              <w:fldChar w:fldCharType="separate"/>
            </w:r>
            <w:r>
              <w:rPr>
                <w:noProof/>
                <w:webHidden/>
              </w:rPr>
              <w:t>6</w:t>
            </w:r>
            <w:r>
              <w:rPr>
                <w:noProof/>
                <w:webHidden/>
              </w:rPr>
              <w:fldChar w:fldCharType="end"/>
            </w:r>
          </w:hyperlink>
        </w:p>
        <w:p w14:paraId="38D61FA3" w14:textId="3358482D" w:rsidR="00F661A2" w:rsidRDefault="00F661A2">
          <w:pPr>
            <w:pStyle w:val="INNH1"/>
            <w:tabs>
              <w:tab w:val="left" w:pos="480"/>
              <w:tab w:val="right" w:leader="dot" w:pos="9344"/>
            </w:tabs>
            <w:rPr>
              <w:rFonts w:asciiTheme="minorHAnsi" w:eastAsiaTheme="minorEastAsia" w:hAnsiTheme="minorHAnsi"/>
              <w:noProof/>
              <w:sz w:val="22"/>
              <w:szCs w:val="22"/>
              <w:lang w:eastAsia="nb-NO"/>
            </w:rPr>
          </w:pPr>
          <w:hyperlink w:anchor="_Toc95831885" w:history="1">
            <w:r w:rsidRPr="000067B1">
              <w:rPr>
                <w:rStyle w:val="Hyperkobling"/>
                <w:noProof/>
              </w:rPr>
              <w:t>3.</w:t>
            </w:r>
            <w:r>
              <w:rPr>
                <w:rFonts w:asciiTheme="minorHAnsi" w:eastAsiaTheme="minorEastAsia" w:hAnsiTheme="minorHAnsi"/>
                <w:noProof/>
                <w:sz w:val="22"/>
                <w:szCs w:val="22"/>
                <w:lang w:eastAsia="nb-NO"/>
              </w:rPr>
              <w:tab/>
            </w:r>
            <w:r w:rsidRPr="000067B1">
              <w:rPr>
                <w:rStyle w:val="Hyperkobling"/>
                <w:noProof/>
              </w:rPr>
              <w:t>Innledning og bakgrunn</w:t>
            </w:r>
            <w:r>
              <w:rPr>
                <w:noProof/>
                <w:webHidden/>
              </w:rPr>
              <w:tab/>
            </w:r>
            <w:r>
              <w:rPr>
                <w:noProof/>
                <w:webHidden/>
              </w:rPr>
              <w:fldChar w:fldCharType="begin"/>
            </w:r>
            <w:r>
              <w:rPr>
                <w:noProof/>
                <w:webHidden/>
              </w:rPr>
              <w:instrText xml:space="preserve"> PAGEREF _Toc95831885 \h </w:instrText>
            </w:r>
            <w:r>
              <w:rPr>
                <w:noProof/>
                <w:webHidden/>
              </w:rPr>
            </w:r>
            <w:r>
              <w:rPr>
                <w:noProof/>
                <w:webHidden/>
              </w:rPr>
              <w:fldChar w:fldCharType="separate"/>
            </w:r>
            <w:r>
              <w:rPr>
                <w:noProof/>
                <w:webHidden/>
              </w:rPr>
              <w:t>9</w:t>
            </w:r>
            <w:r>
              <w:rPr>
                <w:noProof/>
                <w:webHidden/>
              </w:rPr>
              <w:fldChar w:fldCharType="end"/>
            </w:r>
          </w:hyperlink>
        </w:p>
        <w:p w14:paraId="09889140" w14:textId="0ABFD6B7" w:rsidR="00F661A2" w:rsidRDefault="00F661A2">
          <w:pPr>
            <w:pStyle w:val="INNH2"/>
            <w:tabs>
              <w:tab w:val="left" w:pos="880"/>
              <w:tab w:val="right" w:leader="dot" w:pos="9344"/>
            </w:tabs>
            <w:rPr>
              <w:rFonts w:asciiTheme="minorHAnsi" w:eastAsiaTheme="minorEastAsia" w:hAnsiTheme="minorHAnsi"/>
              <w:noProof/>
              <w:sz w:val="22"/>
              <w:szCs w:val="22"/>
              <w:lang w:eastAsia="nb-NO"/>
            </w:rPr>
          </w:pPr>
          <w:hyperlink w:anchor="_Toc95831886" w:history="1">
            <w:r w:rsidRPr="000067B1">
              <w:rPr>
                <w:rStyle w:val="Hyperkobling"/>
                <w:noProof/>
              </w:rPr>
              <w:t>3.1</w:t>
            </w:r>
            <w:r>
              <w:rPr>
                <w:rFonts w:asciiTheme="minorHAnsi" w:eastAsiaTheme="minorEastAsia" w:hAnsiTheme="minorHAnsi"/>
                <w:noProof/>
                <w:sz w:val="22"/>
                <w:szCs w:val="22"/>
                <w:lang w:eastAsia="nb-NO"/>
              </w:rPr>
              <w:tab/>
            </w:r>
            <w:r w:rsidRPr="000067B1">
              <w:rPr>
                <w:rStyle w:val="Hyperkobling"/>
                <w:noProof/>
              </w:rPr>
              <w:t>Internasjonale føringer</w:t>
            </w:r>
            <w:r>
              <w:rPr>
                <w:noProof/>
                <w:webHidden/>
              </w:rPr>
              <w:tab/>
            </w:r>
            <w:r>
              <w:rPr>
                <w:noProof/>
                <w:webHidden/>
              </w:rPr>
              <w:fldChar w:fldCharType="begin"/>
            </w:r>
            <w:r>
              <w:rPr>
                <w:noProof/>
                <w:webHidden/>
              </w:rPr>
              <w:instrText xml:space="preserve"> PAGEREF _Toc95831886 \h </w:instrText>
            </w:r>
            <w:r>
              <w:rPr>
                <w:noProof/>
                <w:webHidden/>
              </w:rPr>
            </w:r>
            <w:r>
              <w:rPr>
                <w:noProof/>
                <w:webHidden/>
              </w:rPr>
              <w:fldChar w:fldCharType="separate"/>
            </w:r>
            <w:r>
              <w:rPr>
                <w:noProof/>
                <w:webHidden/>
              </w:rPr>
              <w:t>9</w:t>
            </w:r>
            <w:r>
              <w:rPr>
                <w:noProof/>
                <w:webHidden/>
              </w:rPr>
              <w:fldChar w:fldCharType="end"/>
            </w:r>
          </w:hyperlink>
        </w:p>
        <w:p w14:paraId="57390057" w14:textId="281E7BA3" w:rsidR="00F661A2" w:rsidRDefault="00F661A2">
          <w:pPr>
            <w:pStyle w:val="INNH2"/>
            <w:tabs>
              <w:tab w:val="left" w:pos="880"/>
              <w:tab w:val="right" w:leader="dot" w:pos="9344"/>
            </w:tabs>
            <w:rPr>
              <w:rFonts w:asciiTheme="minorHAnsi" w:eastAsiaTheme="minorEastAsia" w:hAnsiTheme="minorHAnsi"/>
              <w:noProof/>
              <w:sz w:val="22"/>
              <w:szCs w:val="22"/>
              <w:lang w:eastAsia="nb-NO"/>
            </w:rPr>
          </w:pPr>
          <w:hyperlink w:anchor="_Toc95831887" w:history="1">
            <w:r w:rsidRPr="000067B1">
              <w:rPr>
                <w:rStyle w:val="Hyperkobling"/>
                <w:noProof/>
              </w:rPr>
              <w:t>3.2</w:t>
            </w:r>
            <w:r>
              <w:rPr>
                <w:rFonts w:asciiTheme="minorHAnsi" w:eastAsiaTheme="minorEastAsia" w:hAnsiTheme="minorHAnsi"/>
                <w:noProof/>
                <w:sz w:val="22"/>
                <w:szCs w:val="22"/>
                <w:lang w:eastAsia="nb-NO"/>
              </w:rPr>
              <w:tab/>
            </w:r>
            <w:r w:rsidRPr="000067B1">
              <w:rPr>
                <w:rStyle w:val="Hyperkobling"/>
                <w:noProof/>
              </w:rPr>
              <w:t>Rettighet og godkjenning</w:t>
            </w:r>
            <w:r>
              <w:rPr>
                <w:noProof/>
                <w:webHidden/>
              </w:rPr>
              <w:tab/>
            </w:r>
            <w:r>
              <w:rPr>
                <w:noProof/>
                <w:webHidden/>
              </w:rPr>
              <w:fldChar w:fldCharType="begin"/>
            </w:r>
            <w:r>
              <w:rPr>
                <w:noProof/>
                <w:webHidden/>
              </w:rPr>
              <w:instrText xml:space="preserve"> PAGEREF _Toc95831887 \h </w:instrText>
            </w:r>
            <w:r>
              <w:rPr>
                <w:noProof/>
                <w:webHidden/>
              </w:rPr>
            </w:r>
            <w:r>
              <w:rPr>
                <w:noProof/>
                <w:webHidden/>
              </w:rPr>
              <w:fldChar w:fldCharType="separate"/>
            </w:r>
            <w:r>
              <w:rPr>
                <w:noProof/>
                <w:webHidden/>
              </w:rPr>
              <w:t>10</w:t>
            </w:r>
            <w:r>
              <w:rPr>
                <w:noProof/>
                <w:webHidden/>
              </w:rPr>
              <w:fldChar w:fldCharType="end"/>
            </w:r>
          </w:hyperlink>
        </w:p>
        <w:p w14:paraId="40CEFD5F" w14:textId="41A2B9A5" w:rsidR="00F661A2" w:rsidRDefault="00F661A2">
          <w:pPr>
            <w:pStyle w:val="INNH1"/>
            <w:tabs>
              <w:tab w:val="left" w:pos="480"/>
              <w:tab w:val="right" w:leader="dot" w:pos="9344"/>
            </w:tabs>
            <w:rPr>
              <w:rFonts w:asciiTheme="minorHAnsi" w:eastAsiaTheme="minorEastAsia" w:hAnsiTheme="minorHAnsi"/>
              <w:noProof/>
              <w:sz w:val="22"/>
              <w:szCs w:val="22"/>
              <w:lang w:eastAsia="nb-NO"/>
            </w:rPr>
          </w:pPr>
          <w:hyperlink w:anchor="_Toc95831888" w:history="1">
            <w:r w:rsidRPr="000067B1">
              <w:rPr>
                <w:rStyle w:val="Hyperkobling"/>
                <w:noProof/>
              </w:rPr>
              <w:t>4.</w:t>
            </w:r>
            <w:r>
              <w:rPr>
                <w:rFonts w:asciiTheme="minorHAnsi" w:eastAsiaTheme="minorEastAsia" w:hAnsiTheme="minorHAnsi"/>
                <w:noProof/>
                <w:sz w:val="22"/>
                <w:szCs w:val="22"/>
                <w:lang w:eastAsia="nb-NO"/>
              </w:rPr>
              <w:tab/>
            </w:r>
            <w:r w:rsidRPr="000067B1">
              <w:rPr>
                <w:rStyle w:val="Hyperkobling"/>
                <w:noProof/>
              </w:rPr>
              <w:t>Tre funksjonsområder for tolke- og ledsagertjenesten</w:t>
            </w:r>
            <w:r>
              <w:rPr>
                <w:noProof/>
                <w:webHidden/>
              </w:rPr>
              <w:tab/>
            </w:r>
            <w:r>
              <w:rPr>
                <w:noProof/>
                <w:webHidden/>
              </w:rPr>
              <w:fldChar w:fldCharType="begin"/>
            </w:r>
            <w:r>
              <w:rPr>
                <w:noProof/>
                <w:webHidden/>
              </w:rPr>
              <w:instrText xml:space="preserve"> PAGEREF _Toc95831888 \h </w:instrText>
            </w:r>
            <w:r>
              <w:rPr>
                <w:noProof/>
                <w:webHidden/>
              </w:rPr>
            </w:r>
            <w:r>
              <w:rPr>
                <w:noProof/>
                <w:webHidden/>
              </w:rPr>
              <w:fldChar w:fldCharType="separate"/>
            </w:r>
            <w:r>
              <w:rPr>
                <w:noProof/>
                <w:webHidden/>
              </w:rPr>
              <w:t>11</w:t>
            </w:r>
            <w:r>
              <w:rPr>
                <w:noProof/>
                <w:webHidden/>
              </w:rPr>
              <w:fldChar w:fldCharType="end"/>
            </w:r>
          </w:hyperlink>
        </w:p>
        <w:p w14:paraId="5FDAF156" w14:textId="3BA58D3A" w:rsidR="00F661A2" w:rsidRDefault="00F661A2">
          <w:pPr>
            <w:pStyle w:val="INNH2"/>
            <w:tabs>
              <w:tab w:val="left" w:pos="880"/>
              <w:tab w:val="right" w:leader="dot" w:pos="9344"/>
            </w:tabs>
            <w:rPr>
              <w:rFonts w:asciiTheme="minorHAnsi" w:eastAsiaTheme="minorEastAsia" w:hAnsiTheme="minorHAnsi"/>
              <w:noProof/>
              <w:sz w:val="22"/>
              <w:szCs w:val="22"/>
              <w:lang w:eastAsia="nb-NO"/>
            </w:rPr>
          </w:pPr>
          <w:hyperlink w:anchor="_Toc95831889" w:history="1">
            <w:r w:rsidRPr="000067B1">
              <w:rPr>
                <w:rStyle w:val="Hyperkobling"/>
                <w:noProof/>
              </w:rPr>
              <w:t>4.1</w:t>
            </w:r>
            <w:r>
              <w:rPr>
                <w:rFonts w:asciiTheme="minorHAnsi" w:eastAsiaTheme="minorEastAsia" w:hAnsiTheme="minorHAnsi"/>
                <w:noProof/>
                <w:sz w:val="22"/>
                <w:szCs w:val="22"/>
                <w:lang w:eastAsia="nb-NO"/>
              </w:rPr>
              <w:tab/>
            </w:r>
            <w:r w:rsidRPr="000067B1">
              <w:rPr>
                <w:rStyle w:val="Hyperkobling"/>
                <w:noProof/>
              </w:rPr>
              <w:t>Språklig formidling av kommunikasjon</w:t>
            </w:r>
            <w:r>
              <w:rPr>
                <w:noProof/>
                <w:webHidden/>
              </w:rPr>
              <w:tab/>
            </w:r>
            <w:r>
              <w:rPr>
                <w:noProof/>
                <w:webHidden/>
              </w:rPr>
              <w:fldChar w:fldCharType="begin"/>
            </w:r>
            <w:r>
              <w:rPr>
                <w:noProof/>
                <w:webHidden/>
              </w:rPr>
              <w:instrText xml:space="preserve"> PAGEREF _Toc95831889 \h </w:instrText>
            </w:r>
            <w:r>
              <w:rPr>
                <w:noProof/>
                <w:webHidden/>
              </w:rPr>
            </w:r>
            <w:r>
              <w:rPr>
                <w:noProof/>
                <w:webHidden/>
              </w:rPr>
              <w:fldChar w:fldCharType="separate"/>
            </w:r>
            <w:r>
              <w:rPr>
                <w:noProof/>
                <w:webHidden/>
              </w:rPr>
              <w:t>11</w:t>
            </w:r>
            <w:r>
              <w:rPr>
                <w:noProof/>
                <w:webHidden/>
              </w:rPr>
              <w:fldChar w:fldCharType="end"/>
            </w:r>
          </w:hyperlink>
        </w:p>
        <w:p w14:paraId="6D69698C" w14:textId="677C3D54" w:rsidR="00F661A2" w:rsidRDefault="00F661A2">
          <w:pPr>
            <w:pStyle w:val="INNH2"/>
            <w:tabs>
              <w:tab w:val="left" w:pos="880"/>
              <w:tab w:val="right" w:leader="dot" w:pos="9344"/>
            </w:tabs>
            <w:rPr>
              <w:rFonts w:asciiTheme="minorHAnsi" w:eastAsiaTheme="minorEastAsia" w:hAnsiTheme="minorHAnsi"/>
              <w:noProof/>
              <w:sz w:val="22"/>
              <w:szCs w:val="22"/>
              <w:lang w:eastAsia="nb-NO"/>
            </w:rPr>
          </w:pPr>
          <w:hyperlink w:anchor="_Toc95831890" w:history="1">
            <w:r w:rsidRPr="000067B1">
              <w:rPr>
                <w:rStyle w:val="Hyperkobling"/>
                <w:noProof/>
              </w:rPr>
              <w:t>4.2</w:t>
            </w:r>
            <w:r>
              <w:rPr>
                <w:rFonts w:asciiTheme="minorHAnsi" w:eastAsiaTheme="minorEastAsia" w:hAnsiTheme="minorHAnsi"/>
                <w:noProof/>
                <w:sz w:val="22"/>
                <w:szCs w:val="22"/>
                <w:lang w:eastAsia="nb-NO"/>
              </w:rPr>
              <w:tab/>
            </w:r>
            <w:r w:rsidRPr="000067B1">
              <w:rPr>
                <w:rStyle w:val="Hyperkobling"/>
                <w:noProof/>
              </w:rPr>
              <w:t>Informasjonstilegnelse</w:t>
            </w:r>
            <w:r>
              <w:rPr>
                <w:noProof/>
                <w:webHidden/>
              </w:rPr>
              <w:tab/>
            </w:r>
            <w:r>
              <w:rPr>
                <w:noProof/>
                <w:webHidden/>
              </w:rPr>
              <w:fldChar w:fldCharType="begin"/>
            </w:r>
            <w:r>
              <w:rPr>
                <w:noProof/>
                <w:webHidden/>
              </w:rPr>
              <w:instrText xml:space="preserve"> PAGEREF _Toc95831890 \h </w:instrText>
            </w:r>
            <w:r>
              <w:rPr>
                <w:noProof/>
                <w:webHidden/>
              </w:rPr>
            </w:r>
            <w:r>
              <w:rPr>
                <w:noProof/>
                <w:webHidden/>
              </w:rPr>
              <w:fldChar w:fldCharType="separate"/>
            </w:r>
            <w:r>
              <w:rPr>
                <w:noProof/>
                <w:webHidden/>
              </w:rPr>
              <w:t>11</w:t>
            </w:r>
            <w:r>
              <w:rPr>
                <w:noProof/>
                <w:webHidden/>
              </w:rPr>
              <w:fldChar w:fldCharType="end"/>
            </w:r>
          </w:hyperlink>
        </w:p>
        <w:p w14:paraId="000322FD" w14:textId="3ABA599F" w:rsidR="00F661A2" w:rsidRDefault="00F661A2">
          <w:pPr>
            <w:pStyle w:val="INNH2"/>
            <w:tabs>
              <w:tab w:val="left" w:pos="880"/>
              <w:tab w:val="right" w:leader="dot" w:pos="9344"/>
            </w:tabs>
            <w:rPr>
              <w:rFonts w:asciiTheme="minorHAnsi" w:eastAsiaTheme="minorEastAsia" w:hAnsiTheme="minorHAnsi"/>
              <w:noProof/>
              <w:sz w:val="22"/>
              <w:szCs w:val="22"/>
              <w:lang w:eastAsia="nb-NO"/>
            </w:rPr>
          </w:pPr>
          <w:hyperlink w:anchor="_Toc95831891" w:history="1">
            <w:r w:rsidRPr="000067B1">
              <w:rPr>
                <w:rStyle w:val="Hyperkobling"/>
                <w:noProof/>
              </w:rPr>
              <w:t>4.3</w:t>
            </w:r>
            <w:r>
              <w:rPr>
                <w:rFonts w:asciiTheme="minorHAnsi" w:eastAsiaTheme="minorEastAsia" w:hAnsiTheme="minorHAnsi"/>
                <w:noProof/>
                <w:sz w:val="22"/>
                <w:szCs w:val="22"/>
                <w:lang w:eastAsia="nb-NO"/>
              </w:rPr>
              <w:tab/>
            </w:r>
            <w:r w:rsidRPr="000067B1">
              <w:rPr>
                <w:rStyle w:val="Hyperkobling"/>
                <w:noProof/>
              </w:rPr>
              <w:t>Ledsaging</w:t>
            </w:r>
            <w:r>
              <w:rPr>
                <w:noProof/>
                <w:webHidden/>
              </w:rPr>
              <w:tab/>
            </w:r>
            <w:r>
              <w:rPr>
                <w:noProof/>
                <w:webHidden/>
              </w:rPr>
              <w:fldChar w:fldCharType="begin"/>
            </w:r>
            <w:r>
              <w:rPr>
                <w:noProof/>
                <w:webHidden/>
              </w:rPr>
              <w:instrText xml:space="preserve"> PAGEREF _Toc95831891 \h </w:instrText>
            </w:r>
            <w:r>
              <w:rPr>
                <w:noProof/>
                <w:webHidden/>
              </w:rPr>
            </w:r>
            <w:r>
              <w:rPr>
                <w:noProof/>
                <w:webHidden/>
              </w:rPr>
              <w:fldChar w:fldCharType="separate"/>
            </w:r>
            <w:r>
              <w:rPr>
                <w:noProof/>
                <w:webHidden/>
              </w:rPr>
              <w:t>12</w:t>
            </w:r>
            <w:r>
              <w:rPr>
                <w:noProof/>
                <w:webHidden/>
              </w:rPr>
              <w:fldChar w:fldCharType="end"/>
            </w:r>
          </w:hyperlink>
        </w:p>
        <w:p w14:paraId="1361F298" w14:textId="0051DDD0" w:rsidR="00F661A2" w:rsidRDefault="00F661A2">
          <w:pPr>
            <w:pStyle w:val="INNH1"/>
            <w:tabs>
              <w:tab w:val="left" w:pos="480"/>
              <w:tab w:val="right" w:leader="dot" w:pos="9344"/>
            </w:tabs>
            <w:rPr>
              <w:rFonts w:asciiTheme="minorHAnsi" w:eastAsiaTheme="minorEastAsia" w:hAnsiTheme="minorHAnsi"/>
              <w:noProof/>
              <w:sz w:val="22"/>
              <w:szCs w:val="22"/>
              <w:lang w:eastAsia="nb-NO"/>
            </w:rPr>
          </w:pPr>
          <w:hyperlink w:anchor="_Toc95831892" w:history="1">
            <w:r w:rsidRPr="000067B1">
              <w:rPr>
                <w:rStyle w:val="Hyperkobling"/>
                <w:noProof/>
              </w:rPr>
              <w:t>5.</w:t>
            </w:r>
            <w:r>
              <w:rPr>
                <w:rFonts w:asciiTheme="minorHAnsi" w:eastAsiaTheme="minorEastAsia" w:hAnsiTheme="minorHAnsi"/>
                <w:noProof/>
                <w:sz w:val="22"/>
                <w:szCs w:val="22"/>
                <w:lang w:eastAsia="nb-NO"/>
              </w:rPr>
              <w:tab/>
            </w:r>
            <w:r w:rsidRPr="000067B1">
              <w:rPr>
                <w:rStyle w:val="Hyperkobling"/>
                <w:noProof/>
              </w:rPr>
              <w:t>Tematisk fokusering og tilnærming</w:t>
            </w:r>
            <w:r>
              <w:rPr>
                <w:noProof/>
                <w:webHidden/>
              </w:rPr>
              <w:tab/>
            </w:r>
            <w:r>
              <w:rPr>
                <w:noProof/>
                <w:webHidden/>
              </w:rPr>
              <w:fldChar w:fldCharType="begin"/>
            </w:r>
            <w:r>
              <w:rPr>
                <w:noProof/>
                <w:webHidden/>
              </w:rPr>
              <w:instrText xml:space="preserve"> PAGEREF _Toc95831892 \h </w:instrText>
            </w:r>
            <w:r>
              <w:rPr>
                <w:noProof/>
                <w:webHidden/>
              </w:rPr>
            </w:r>
            <w:r>
              <w:rPr>
                <w:noProof/>
                <w:webHidden/>
              </w:rPr>
              <w:fldChar w:fldCharType="separate"/>
            </w:r>
            <w:r>
              <w:rPr>
                <w:noProof/>
                <w:webHidden/>
              </w:rPr>
              <w:t>13</w:t>
            </w:r>
            <w:r>
              <w:rPr>
                <w:noProof/>
                <w:webHidden/>
              </w:rPr>
              <w:fldChar w:fldCharType="end"/>
            </w:r>
          </w:hyperlink>
        </w:p>
        <w:p w14:paraId="2FA46AEB" w14:textId="0D90FB74" w:rsidR="00F661A2" w:rsidRDefault="00F661A2">
          <w:pPr>
            <w:pStyle w:val="INNH2"/>
            <w:tabs>
              <w:tab w:val="left" w:pos="880"/>
              <w:tab w:val="right" w:leader="dot" w:pos="9344"/>
            </w:tabs>
            <w:rPr>
              <w:rFonts w:asciiTheme="minorHAnsi" w:eastAsiaTheme="minorEastAsia" w:hAnsiTheme="minorHAnsi"/>
              <w:noProof/>
              <w:sz w:val="22"/>
              <w:szCs w:val="22"/>
              <w:lang w:eastAsia="nb-NO"/>
            </w:rPr>
          </w:pPr>
          <w:hyperlink w:anchor="_Toc95831893" w:history="1">
            <w:r w:rsidRPr="000067B1">
              <w:rPr>
                <w:rStyle w:val="Hyperkobling"/>
                <w:noProof/>
              </w:rPr>
              <w:t>5.1</w:t>
            </w:r>
            <w:r>
              <w:rPr>
                <w:rFonts w:asciiTheme="minorHAnsi" w:eastAsiaTheme="minorEastAsia" w:hAnsiTheme="minorHAnsi"/>
                <w:noProof/>
                <w:sz w:val="22"/>
                <w:szCs w:val="22"/>
                <w:lang w:eastAsia="nb-NO"/>
              </w:rPr>
              <w:tab/>
            </w:r>
            <w:r w:rsidRPr="000067B1">
              <w:rPr>
                <w:rStyle w:val="Hyperkobling"/>
                <w:noProof/>
              </w:rPr>
              <w:t>Tilpasninger av tolk/ledsagerrollen</w:t>
            </w:r>
            <w:r>
              <w:rPr>
                <w:noProof/>
                <w:webHidden/>
              </w:rPr>
              <w:tab/>
            </w:r>
            <w:r>
              <w:rPr>
                <w:noProof/>
                <w:webHidden/>
              </w:rPr>
              <w:fldChar w:fldCharType="begin"/>
            </w:r>
            <w:r>
              <w:rPr>
                <w:noProof/>
                <w:webHidden/>
              </w:rPr>
              <w:instrText xml:space="preserve"> PAGEREF _Toc95831893 \h </w:instrText>
            </w:r>
            <w:r>
              <w:rPr>
                <w:noProof/>
                <w:webHidden/>
              </w:rPr>
            </w:r>
            <w:r>
              <w:rPr>
                <w:noProof/>
                <w:webHidden/>
              </w:rPr>
              <w:fldChar w:fldCharType="separate"/>
            </w:r>
            <w:r>
              <w:rPr>
                <w:noProof/>
                <w:webHidden/>
              </w:rPr>
              <w:t>13</w:t>
            </w:r>
            <w:r>
              <w:rPr>
                <w:noProof/>
                <w:webHidden/>
              </w:rPr>
              <w:fldChar w:fldCharType="end"/>
            </w:r>
          </w:hyperlink>
        </w:p>
        <w:p w14:paraId="51A6756D" w14:textId="5FBC056F" w:rsidR="00F661A2" w:rsidRDefault="00F661A2">
          <w:pPr>
            <w:pStyle w:val="INNH2"/>
            <w:tabs>
              <w:tab w:val="left" w:pos="880"/>
              <w:tab w:val="right" w:leader="dot" w:pos="9344"/>
            </w:tabs>
            <w:rPr>
              <w:rFonts w:asciiTheme="minorHAnsi" w:eastAsiaTheme="minorEastAsia" w:hAnsiTheme="minorHAnsi"/>
              <w:noProof/>
              <w:sz w:val="22"/>
              <w:szCs w:val="22"/>
              <w:lang w:eastAsia="nb-NO"/>
            </w:rPr>
          </w:pPr>
          <w:hyperlink w:anchor="_Toc95831894" w:history="1">
            <w:r w:rsidRPr="000067B1">
              <w:rPr>
                <w:rStyle w:val="Hyperkobling"/>
                <w:noProof/>
              </w:rPr>
              <w:t>5.2</w:t>
            </w:r>
            <w:r>
              <w:rPr>
                <w:rFonts w:asciiTheme="minorHAnsi" w:eastAsiaTheme="minorEastAsia" w:hAnsiTheme="minorHAnsi"/>
                <w:noProof/>
                <w:sz w:val="22"/>
                <w:szCs w:val="22"/>
                <w:lang w:eastAsia="nb-NO"/>
              </w:rPr>
              <w:tab/>
            </w:r>
            <w:r w:rsidRPr="000067B1">
              <w:rPr>
                <w:rStyle w:val="Hyperkobling"/>
                <w:noProof/>
              </w:rPr>
              <w:t>Antagelser forut for prosjektet som lå til grunn for tilpasningene av tolk/ledsagerrollen</w:t>
            </w:r>
            <w:r>
              <w:rPr>
                <w:noProof/>
                <w:webHidden/>
              </w:rPr>
              <w:tab/>
            </w:r>
            <w:r>
              <w:rPr>
                <w:noProof/>
                <w:webHidden/>
              </w:rPr>
              <w:fldChar w:fldCharType="begin"/>
            </w:r>
            <w:r>
              <w:rPr>
                <w:noProof/>
                <w:webHidden/>
              </w:rPr>
              <w:instrText xml:space="preserve"> PAGEREF _Toc95831894 \h </w:instrText>
            </w:r>
            <w:r>
              <w:rPr>
                <w:noProof/>
                <w:webHidden/>
              </w:rPr>
            </w:r>
            <w:r>
              <w:rPr>
                <w:noProof/>
                <w:webHidden/>
              </w:rPr>
              <w:fldChar w:fldCharType="separate"/>
            </w:r>
            <w:r>
              <w:rPr>
                <w:noProof/>
                <w:webHidden/>
              </w:rPr>
              <w:t>13</w:t>
            </w:r>
            <w:r>
              <w:rPr>
                <w:noProof/>
                <w:webHidden/>
              </w:rPr>
              <w:fldChar w:fldCharType="end"/>
            </w:r>
          </w:hyperlink>
        </w:p>
        <w:p w14:paraId="79F3B3B1" w14:textId="0BE685E6" w:rsidR="00F661A2" w:rsidRDefault="00F661A2">
          <w:pPr>
            <w:pStyle w:val="INNH3"/>
            <w:tabs>
              <w:tab w:val="right" w:leader="dot" w:pos="9344"/>
            </w:tabs>
            <w:rPr>
              <w:rFonts w:asciiTheme="minorHAnsi" w:eastAsiaTheme="minorEastAsia" w:hAnsiTheme="minorHAnsi"/>
              <w:noProof/>
              <w:sz w:val="22"/>
              <w:szCs w:val="22"/>
              <w:lang w:eastAsia="nb-NO"/>
            </w:rPr>
          </w:pPr>
          <w:hyperlink w:anchor="_Toc95831895" w:history="1">
            <w:r w:rsidRPr="000067B1">
              <w:rPr>
                <w:rStyle w:val="Hyperkobling"/>
                <w:b/>
                <w:bCs/>
                <w:noProof/>
              </w:rPr>
              <w:t>5.2.1 Antakelser i forkant av prosjektet som gjelder språklig formidling av kommunikasjon</w:t>
            </w:r>
            <w:r>
              <w:rPr>
                <w:noProof/>
                <w:webHidden/>
              </w:rPr>
              <w:tab/>
            </w:r>
            <w:r>
              <w:rPr>
                <w:noProof/>
                <w:webHidden/>
              </w:rPr>
              <w:fldChar w:fldCharType="begin"/>
            </w:r>
            <w:r>
              <w:rPr>
                <w:noProof/>
                <w:webHidden/>
              </w:rPr>
              <w:instrText xml:space="preserve"> PAGEREF _Toc95831895 \h </w:instrText>
            </w:r>
            <w:r>
              <w:rPr>
                <w:noProof/>
                <w:webHidden/>
              </w:rPr>
            </w:r>
            <w:r>
              <w:rPr>
                <w:noProof/>
                <w:webHidden/>
              </w:rPr>
              <w:fldChar w:fldCharType="separate"/>
            </w:r>
            <w:r>
              <w:rPr>
                <w:noProof/>
                <w:webHidden/>
              </w:rPr>
              <w:t>14</w:t>
            </w:r>
            <w:r>
              <w:rPr>
                <w:noProof/>
                <w:webHidden/>
              </w:rPr>
              <w:fldChar w:fldCharType="end"/>
            </w:r>
          </w:hyperlink>
        </w:p>
        <w:p w14:paraId="154194C6" w14:textId="3CD96690" w:rsidR="00F661A2" w:rsidRDefault="00F661A2">
          <w:pPr>
            <w:pStyle w:val="INNH3"/>
            <w:tabs>
              <w:tab w:val="right" w:leader="dot" w:pos="9344"/>
            </w:tabs>
            <w:rPr>
              <w:rFonts w:asciiTheme="minorHAnsi" w:eastAsiaTheme="minorEastAsia" w:hAnsiTheme="minorHAnsi"/>
              <w:noProof/>
              <w:sz w:val="22"/>
              <w:szCs w:val="22"/>
              <w:lang w:eastAsia="nb-NO"/>
            </w:rPr>
          </w:pPr>
          <w:hyperlink w:anchor="_Toc95831896" w:history="1">
            <w:r w:rsidRPr="000067B1">
              <w:rPr>
                <w:rStyle w:val="Hyperkobling"/>
                <w:b/>
                <w:bCs/>
                <w:noProof/>
              </w:rPr>
              <w:t>5.2.2 Antagelser om informasjonstilegnelse og beskrivelse av her- og nå-situasjonen</w:t>
            </w:r>
            <w:r>
              <w:rPr>
                <w:noProof/>
                <w:webHidden/>
              </w:rPr>
              <w:tab/>
            </w:r>
            <w:r>
              <w:rPr>
                <w:noProof/>
                <w:webHidden/>
              </w:rPr>
              <w:fldChar w:fldCharType="begin"/>
            </w:r>
            <w:r>
              <w:rPr>
                <w:noProof/>
                <w:webHidden/>
              </w:rPr>
              <w:instrText xml:space="preserve"> PAGEREF _Toc95831896 \h </w:instrText>
            </w:r>
            <w:r>
              <w:rPr>
                <w:noProof/>
                <w:webHidden/>
              </w:rPr>
            </w:r>
            <w:r>
              <w:rPr>
                <w:noProof/>
                <w:webHidden/>
              </w:rPr>
              <w:fldChar w:fldCharType="separate"/>
            </w:r>
            <w:r>
              <w:rPr>
                <w:noProof/>
                <w:webHidden/>
              </w:rPr>
              <w:t>14</w:t>
            </w:r>
            <w:r>
              <w:rPr>
                <w:noProof/>
                <w:webHidden/>
              </w:rPr>
              <w:fldChar w:fldCharType="end"/>
            </w:r>
          </w:hyperlink>
        </w:p>
        <w:p w14:paraId="0FF532FE" w14:textId="7557A548" w:rsidR="00F661A2" w:rsidRDefault="00F661A2">
          <w:pPr>
            <w:pStyle w:val="INNH3"/>
            <w:tabs>
              <w:tab w:val="right" w:leader="dot" w:pos="9344"/>
            </w:tabs>
            <w:rPr>
              <w:rFonts w:asciiTheme="minorHAnsi" w:eastAsiaTheme="minorEastAsia" w:hAnsiTheme="minorHAnsi"/>
              <w:noProof/>
              <w:sz w:val="22"/>
              <w:szCs w:val="22"/>
              <w:lang w:eastAsia="nb-NO"/>
            </w:rPr>
          </w:pPr>
          <w:hyperlink w:anchor="_Toc95831897" w:history="1">
            <w:r w:rsidRPr="000067B1">
              <w:rPr>
                <w:rStyle w:val="Hyperkobling"/>
                <w:b/>
                <w:bCs/>
                <w:noProof/>
              </w:rPr>
              <w:t>5.2.3 Antagelser i forkant av prosjektet når det gjelder ledsagerrollen</w:t>
            </w:r>
            <w:r>
              <w:rPr>
                <w:noProof/>
                <w:webHidden/>
              </w:rPr>
              <w:tab/>
            </w:r>
            <w:r>
              <w:rPr>
                <w:noProof/>
                <w:webHidden/>
              </w:rPr>
              <w:fldChar w:fldCharType="begin"/>
            </w:r>
            <w:r>
              <w:rPr>
                <w:noProof/>
                <w:webHidden/>
              </w:rPr>
              <w:instrText xml:space="preserve"> PAGEREF _Toc95831897 \h </w:instrText>
            </w:r>
            <w:r>
              <w:rPr>
                <w:noProof/>
                <w:webHidden/>
              </w:rPr>
            </w:r>
            <w:r>
              <w:rPr>
                <w:noProof/>
                <w:webHidden/>
              </w:rPr>
              <w:fldChar w:fldCharType="separate"/>
            </w:r>
            <w:r>
              <w:rPr>
                <w:noProof/>
                <w:webHidden/>
              </w:rPr>
              <w:t>15</w:t>
            </w:r>
            <w:r>
              <w:rPr>
                <w:noProof/>
                <w:webHidden/>
              </w:rPr>
              <w:fldChar w:fldCharType="end"/>
            </w:r>
          </w:hyperlink>
        </w:p>
        <w:p w14:paraId="4CB2038E" w14:textId="6DC0FA21" w:rsidR="00F661A2" w:rsidRDefault="00F661A2">
          <w:pPr>
            <w:pStyle w:val="INNH2"/>
            <w:tabs>
              <w:tab w:val="left" w:pos="880"/>
              <w:tab w:val="right" w:leader="dot" w:pos="9344"/>
            </w:tabs>
            <w:rPr>
              <w:rFonts w:asciiTheme="minorHAnsi" w:eastAsiaTheme="minorEastAsia" w:hAnsiTheme="minorHAnsi"/>
              <w:noProof/>
              <w:sz w:val="22"/>
              <w:szCs w:val="22"/>
              <w:lang w:eastAsia="nb-NO"/>
            </w:rPr>
          </w:pPr>
          <w:hyperlink w:anchor="_Toc95831898" w:history="1">
            <w:r w:rsidRPr="000067B1">
              <w:rPr>
                <w:rStyle w:val="Hyperkobling"/>
                <w:noProof/>
              </w:rPr>
              <w:t>5.3</w:t>
            </w:r>
            <w:r>
              <w:rPr>
                <w:rFonts w:asciiTheme="minorHAnsi" w:eastAsiaTheme="minorEastAsia" w:hAnsiTheme="minorHAnsi"/>
                <w:noProof/>
                <w:sz w:val="22"/>
                <w:szCs w:val="22"/>
                <w:lang w:eastAsia="nb-NO"/>
              </w:rPr>
              <w:tab/>
            </w:r>
            <w:r w:rsidRPr="000067B1">
              <w:rPr>
                <w:rStyle w:val="Hyperkobling"/>
                <w:noProof/>
              </w:rPr>
              <w:t>Deltakere</w:t>
            </w:r>
            <w:r>
              <w:rPr>
                <w:noProof/>
                <w:webHidden/>
              </w:rPr>
              <w:tab/>
            </w:r>
            <w:r>
              <w:rPr>
                <w:noProof/>
                <w:webHidden/>
              </w:rPr>
              <w:fldChar w:fldCharType="begin"/>
            </w:r>
            <w:r>
              <w:rPr>
                <w:noProof/>
                <w:webHidden/>
              </w:rPr>
              <w:instrText xml:space="preserve"> PAGEREF _Toc95831898 \h </w:instrText>
            </w:r>
            <w:r>
              <w:rPr>
                <w:noProof/>
                <w:webHidden/>
              </w:rPr>
            </w:r>
            <w:r>
              <w:rPr>
                <w:noProof/>
                <w:webHidden/>
              </w:rPr>
              <w:fldChar w:fldCharType="separate"/>
            </w:r>
            <w:r>
              <w:rPr>
                <w:noProof/>
                <w:webHidden/>
              </w:rPr>
              <w:t>15</w:t>
            </w:r>
            <w:r>
              <w:rPr>
                <w:noProof/>
                <w:webHidden/>
              </w:rPr>
              <w:fldChar w:fldCharType="end"/>
            </w:r>
          </w:hyperlink>
        </w:p>
        <w:p w14:paraId="643F2AC9" w14:textId="44BE0795" w:rsidR="00F661A2" w:rsidRDefault="00F661A2">
          <w:pPr>
            <w:pStyle w:val="INNH2"/>
            <w:tabs>
              <w:tab w:val="left" w:pos="880"/>
              <w:tab w:val="right" w:leader="dot" w:pos="9344"/>
            </w:tabs>
            <w:rPr>
              <w:rFonts w:asciiTheme="minorHAnsi" w:eastAsiaTheme="minorEastAsia" w:hAnsiTheme="minorHAnsi"/>
              <w:noProof/>
              <w:sz w:val="22"/>
              <w:szCs w:val="22"/>
              <w:lang w:eastAsia="nb-NO"/>
            </w:rPr>
          </w:pPr>
          <w:hyperlink w:anchor="_Toc95831899" w:history="1">
            <w:r w:rsidRPr="000067B1">
              <w:rPr>
                <w:rStyle w:val="Hyperkobling"/>
                <w:noProof/>
              </w:rPr>
              <w:t>5.4</w:t>
            </w:r>
            <w:r>
              <w:rPr>
                <w:rFonts w:asciiTheme="minorHAnsi" w:eastAsiaTheme="minorEastAsia" w:hAnsiTheme="minorHAnsi"/>
                <w:noProof/>
                <w:sz w:val="22"/>
                <w:szCs w:val="22"/>
                <w:lang w:eastAsia="nb-NO"/>
              </w:rPr>
              <w:tab/>
            </w:r>
            <w:r w:rsidRPr="000067B1">
              <w:rPr>
                <w:rStyle w:val="Hyperkobling"/>
                <w:noProof/>
              </w:rPr>
              <w:t>Materiale</w:t>
            </w:r>
            <w:r>
              <w:rPr>
                <w:noProof/>
                <w:webHidden/>
              </w:rPr>
              <w:tab/>
            </w:r>
            <w:r>
              <w:rPr>
                <w:noProof/>
                <w:webHidden/>
              </w:rPr>
              <w:fldChar w:fldCharType="begin"/>
            </w:r>
            <w:r>
              <w:rPr>
                <w:noProof/>
                <w:webHidden/>
              </w:rPr>
              <w:instrText xml:space="preserve"> PAGEREF _Toc95831899 \h </w:instrText>
            </w:r>
            <w:r>
              <w:rPr>
                <w:noProof/>
                <w:webHidden/>
              </w:rPr>
            </w:r>
            <w:r>
              <w:rPr>
                <w:noProof/>
                <w:webHidden/>
              </w:rPr>
              <w:fldChar w:fldCharType="separate"/>
            </w:r>
            <w:r>
              <w:rPr>
                <w:noProof/>
                <w:webHidden/>
              </w:rPr>
              <w:t>15</w:t>
            </w:r>
            <w:r>
              <w:rPr>
                <w:noProof/>
                <w:webHidden/>
              </w:rPr>
              <w:fldChar w:fldCharType="end"/>
            </w:r>
          </w:hyperlink>
        </w:p>
        <w:p w14:paraId="665956CE" w14:textId="2ADB0CBA" w:rsidR="00F661A2" w:rsidRDefault="00F661A2">
          <w:pPr>
            <w:pStyle w:val="INNH2"/>
            <w:tabs>
              <w:tab w:val="left" w:pos="880"/>
              <w:tab w:val="right" w:leader="dot" w:pos="9344"/>
            </w:tabs>
            <w:rPr>
              <w:rFonts w:asciiTheme="minorHAnsi" w:eastAsiaTheme="minorEastAsia" w:hAnsiTheme="minorHAnsi"/>
              <w:noProof/>
              <w:sz w:val="22"/>
              <w:szCs w:val="22"/>
              <w:lang w:eastAsia="nb-NO"/>
            </w:rPr>
          </w:pPr>
          <w:hyperlink w:anchor="_Toc95831900" w:history="1">
            <w:r w:rsidRPr="000067B1">
              <w:rPr>
                <w:rStyle w:val="Hyperkobling"/>
                <w:noProof/>
              </w:rPr>
              <w:t>5.5</w:t>
            </w:r>
            <w:r>
              <w:rPr>
                <w:rFonts w:asciiTheme="minorHAnsi" w:eastAsiaTheme="minorEastAsia" w:hAnsiTheme="minorHAnsi"/>
                <w:noProof/>
                <w:sz w:val="22"/>
                <w:szCs w:val="22"/>
                <w:lang w:eastAsia="nb-NO"/>
              </w:rPr>
              <w:tab/>
            </w:r>
            <w:r w:rsidRPr="000067B1">
              <w:rPr>
                <w:rStyle w:val="Hyperkobling"/>
                <w:noProof/>
              </w:rPr>
              <w:t>Gjennomføring</w:t>
            </w:r>
            <w:r>
              <w:rPr>
                <w:noProof/>
                <w:webHidden/>
              </w:rPr>
              <w:tab/>
            </w:r>
            <w:r>
              <w:rPr>
                <w:noProof/>
                <w:webHidden/>
              </w:rPr>
              <w:fldChar w:fldCharType="begin"/>
            </w:r>
            <w:r>
              <w:rPr>
                <w:noProof/>
                <w:webHidden/>
              </w:rPr>
              <w:instrText xml:space="preserve"> PAGEREF _Toc95831900 \h </w:instrText>
            </w:r>
            <w:r>
              <w:rPr>
                <w:noProof/>
                <w:webHidden/>
              </w:rPr>
            </w:r>
            <w:r>
              <w:rPr>
                <w:noProof/>
                <w:webHidden/>
              </w:rPr>
              <w:fldChar w:fldCharType="separate"/>
            </w:r>
            <w:r>
              <w:rPr>
                <w:noProof/>
                <w:webHidden/>
              </w:rPr>
              <w:t>16</w:t>
            </w:r>
            <w:r>
              <w:rPr>
                <w:noProof/>
                <w:webHidden/>
              </w:rPr>
              <w:fldChar w:fldCharType="end"/>
            </w:r>
          </w:hyperlink>
        </w:p>
        <w:p w14:paraId="0C640B5C" w14:textId="549B214F" w:rsidR="00F661A2" w:rsidRDefault="00F661A2">
          <w:pPr>
            <w:pStyle w:val="INNH3"/>
            <w:tabs>
              <w:tab w:val="right" w:leader="dot" w:pos="9344"/>
            </w:tabs>
            <w:rPr>
              <w:rFonts w:asciiTheme="minorHAnsi" w:eastAsiaTheme="minorEastAsia" w:hAnsiTheme="minorHAnsi"/>
              <w:noProof/>
              <w:sz w:val="22"/>
              <w:szCs w:val="22"/>
              <w:lang w:eastAsia="nb-NO"/>
            </w:rPr>
          </w:pPr>
          <w:hyperlink w:anchor="_Toc95831901" w:history="1">
            <w:r w:rsidRPr="000067B1">
              <w:rPr>
                <w:rStyle w:val="Hyperkobling"/>
                <w:b/>
                <w:bCs/>
                <w:noProof/>
              </w:rPr>
              <w:t>5.5.1 Fokusgruppe</w:t>
            </w:r>
            <w:r>
              <w:rPr>
                <w:noProof/>
                <w:webHidden/>
              </w:rPr>
              <w:tab/>
            </w:r>
            <w:r>
              <w:rPr>
                <w:noProof/>
                <w:webHidden/>
              </w:rPr>
              <w:fldChar w:fldCharType="begin"/>
            </w:r>
            <w:r>
              <w:rPr>
                <w:noProof/>
                <w:webHidden/>
              </w:rPr>
              <w:instrText xml:space="preserve"> PAGEREF _Toc95831901 \h </w:instrText>
            </w:r>
            <w:r>
              <w:rPr>
                <w:noProof/>
                <w:webHidden/>
              </w:rPr>
            </w:r>
            <w:r>
              <w:rPr>
                <w:noProof/>
                <w:webHidden/>
              </w:rPr>
              <w:fldChar w:fldCharType="separate"/>
            </w:r>
            <w:r>
              <w:rPr>
                <w:noProof/>
                <w:webHidden/>
              </w:rPr>
              <w:t>17</w:t>
            </w:r>
            <w:r>
              <w:rPr>
                <w:noProof/>
                <w:webHidden/>
              </w:rPr>
              <w:fldChar w:fldCharType="end"/>
            </w:r>
          </w:hyperlink>
        </w:p>
        <w:p w14:paraId="751478D3" w14:textId="3365E1A8" w:rsidR="00F661A2" w:rsidRDefault="00F661A2">
          <w:pPr>
            <w:pStyle w:val="INNH1"/>
            <w:tabs>
              <w:tab w:val="left" w:pos="480"/>
              <w:tab w:val="right" w:leader="dot" w:pos="9344"/>
            </w:tabs>
            <w:rPr>
              <w:rFonts w:asciiTheme="minorHAnsi" w:eastAsiaTheme="minorEastAsia" w:hAnsiTheme="minorHAnsi"/>
              <w:noProof/>
              <w:sz w:val="22"/>
              <w:szCs w:val="22"/>
              <w:lang w:eastAsia="nb-NO"/>
            </w:rPr>
          </w:pPr>
          <w:hyperlink w:anchor="_Toc95831902" w:history="1">
            <w:r w:rsidRPr="000067B1">
              <w:rPr>
                <w:rStyle w:val="Hyperkobling"/>
                <w:noProof/>
              </w:rPr>
              <w:t>6.</w:t>
            </w:r>
            <w:r>
              <w:rPr>
                <w:rFonts w:asciiTheme="minorHAnsi" w:eastAsiaTheme="minorEastAsia" w:hAnsiTheme="minorHAnsi"/>
                <w:noProof/>
                <w:sz w:val="22"/>
                <w:szCs w:val="22"/>
                <w:lang w:eastAsia="nb-NO"/>
              </w:rPr>
              <w:tab/>
            </w:r>
            <w:r w:rsidRPr="000067B1">
              <w:rPr>
                <w:rStyle w:val="Hyperkobling"/>
                <w:noProof/>
              </w:rPr>
              <w:t>Resultater</w:t>
            </w:r>
            <w:r>
              <w:rPr>
                <w:noProof/>
                <w:webHidden/>
              </w:rPr>
              <w:tab/>
            </w:r>
            <w:r>
              <w:rPr>
                <w:noProof/>
                <w:webHidden/>
              </w:rPr>
              <w:fldChar w:fldCharType="begin"/>
            </w:r>
            <w:r>
              <w:rPr>
                <w:noProof/>
                <w:webHidden/>
              </w:rPr>
              <w:instrText xml:space="preserve"> PAGEREF _Toc95831902 \h </w:instrText>
            </w:r>
            <w:r>
              <w:rPr>
                <w:noProof/>
                <w:webHidden/>
              </w:rPr>
            </w:r>
            <w:r>
              <w:rPr>
                <w:noProof/>
                <w:webHidden/>
              </w:rPr>
              <w:fldChar w:fldCharType="separate"/>
            </w:r>
            <w:r>
              <w:rPr>
                <w:noProof/>
                <w:webHidden/>
              </w:rPr>
              <w:t>18</w:t>
            </w:r>
            <w:r>
              <w:rPr>
                <w:noProof/>
                <w:webHidden/>
              </w:rPr>
              <w:fldChar w:fldCharType="end"/>
            </w:r>
          </w:hyperlink>
        </w:p>
        <w:p w14:paraId="2D6C1D88" w14:textId="0C9B8398" w:rsidR="00F661A2" w:rsidRDefault="00F661A2">
          <w:pPr>
            <w:pStyle w:val="INNH2"/>
            <w:tabs>
              <w:tab w:val="left" w:pos="880"/>
              <w:tab w:val="right" w:leader="dot" w:pos="9344"/>
            </w:tabs>
            <w:rPr>
              <w:rFonts w:asciiTheme="minorHAnsi" w:eastAsiaTheme="minorEastAsia" w:hAnsiTheme="minorHAnsi"/>
              <w:noProof/>
              <w:sz w:val="22"/>
              <w:szCs w:val="22"/>
              <w:lang w:eastAsia="nb-NO"/>
            </w:rPr>
          </w:pPr>
          <w:hyperlink w:anchor="_Toc95831903" w:history="1">
            <w:r w:rsidRPr="000067B1">
              <w:rPr>
                <w:rStyle w:val="Hyperkobling"/>
                <w:noProof/>
              </w:rPr>
              <w:t>6.1</w:t>
            </w:r>
            <w:r>
              <w:rPr>
                <w:rFonts w:asciiTheme="minorHAnsi" w:eastAsiaTheme="minorEastAsia" w:hAnsiTheme="minorHAnsi"/>
                <w:noProof/>
                <w:sz w:val="22"/>
                <w:szCs w:val="22"/>
                <w:lang w:eastAsia="nb-NO"/>
              </w:rPr>
              <w:tab/>
            </w:r>
            <w:r w:rsidRPr="000067B1">
              <w:rPr>
                <w:rStyle w:val="Hyperkobling"/>
                <w:noProof/>
              </w:rPr>
              <w:t>«Bli kjent»-fase og tidlig fokus på haptiske signaler</w:t>
            </w:r>
            <w:r>
              <w:rPr>
                <w:noProof/>
                <w:webHidden/>
              </w:rPr>
              <w:tab/>
            </w:r>
            <w:r>
              <w:rPr>
                <w:noProof/>
                <w:webHidden/>
              </w:rPr>
              <w:fldChar w:fldCharType="begin"/>
            </w:r>
            <w:r>
              <w:rPr>
                <w:noProof/>
                <w:webHidden/>
              </w:rPr>
              <w:instrText xml:space="preserve"> PAGEREF _Toc95831903 \h </w:instrText>
            </w:r>
            <w:r>
              <w:rPr>
                <w:noProof/>
                <w:webHidden/>
              </w:rPr>
            </w:r>
            <w:r>
              <w:rPr>
                <w:noProof/>
                <w:webHidden/>
              </w:rPr>
              <w:fldChar w:fldCharType="separate"/>
            </w:r>
            <w:r>
              <w:rPr>
                <w:noProof/>
                <w:webHidden/>
              </w:rPr>
              <w:t>18</w:t>
            </w:r>
            <w:r>
              <w:rPr>
                <w:noProof/>
                <w:webHidden/>
              </w:rPr>
              <w:fldChar w:fldCharType="end"/>
            </w:r>
          </w:hyperlink>
        </w:p>
        <w:p w14:paraId="27B5AD05" w14:textId="2F1FBE04" w:rsidR="00F661A2" w:rsidRDefault="00F661A2">
          <w:pPr>
            <w:pStyle w:val="INNH2"/>
            <w:tabs>
              <w:tab w:val="left" w:pos="880"/>
              <w:tab w:val="right" w:leader="dot" w:pos="9344"/>
            </w:tabs>
            <w:rPr>
              <w:rFonts w:asciiTheme="minorHAnsi" w:eastAsiaTheme="minorEastAsia" w:hAnsiTheme="minorHAnsi"/>
              <w:noProof/>
              <w:sz w:val="22"/>
              <w:szCs w:val="22"/>
              <w:lang w:eastAsia="nb-NO"/>
            </w:rPr>
          </w:pPr>
          <w:hyperlink w:anchor="_Toc95831904" w:history="1">
            <w:r w:rsidRPr="000067B1">
              <w:rPr>
                <w:rStyle w:val="Hyperkobling"/>
                <w:noProof/>
              </w:rPr>
              <w:t>6.2</w:t>
            </w:r>
            <w:r>
              <w:rPr>
                <w:rFonts w:asciiTheme="minorHAnsi" w:eastAsiaTheme="minorEastAsia" w:hAnsiTheme="minorHAnsi"/>
                <w:noProof/>
                <w:sz w:val="22"/>
                <w:szCs w:val="22"/>
                <w:lang w:eastAsia="nb-NO"/>
              </w:rPr>
              <w:tab/>
            </w:r>
            <w:r w:rsidRPr="000067B1">
              <w:rPr>
                <w:rStyle w:val="Hyperkobling"/>
                <w:noProof/>
              </w:rPr>
              <w:t>Overføring av praktisk kompetanse</w:t>
            </w:r>
            <w:r>
              <w:rPr>
                <w:noProof/>
                <w:webHidden/>
              </w:rPr>
              <w:tab/>
            </w:r>
            <w:r>
              <w:rPr>
                <w:noProof/>
                <w:webHidden/>
              </w:rPr>
              <w:fldChar w:fldCharType="begin"/>
            </w:r>
            <w:r>
              <w:rPr>
                <w:noProof/>
                <w:webHidden/>
              </w:rPr>
              <w:instrText xml:space="preserve"> PAGEREF _Toc95831904 \h </w:instrText>
            </w:r>
            <w:r>
              <w:rPr>
                <w:noProof/>
                <w:webHidden/>
              </w:rPr>
            </w:r>
            <w:r>
              <w:rPr>
                <w:noProof/>
                <w:webHidden/>
              </w:rPr>
              <w:fldChar w:fldCharType="separate"/>
            </w:r>
            <w:r>
              <w:rPr>
                <w:noProof/>
                <w:webHidden/>
              </w:rPr>
              <w:t>18</w:t>
            </w:r>
            <w:r>
              <w:rPr>
                <w:noProof/>
                <w:webHidden/>
              </w:rPr>
              <w:fldChar w:fldCharType="end"/>
            </w:r>
          </w:hyperlink>
        </w:p>
        <w:p w14:paraId="7FBB5EA5" w14:textId="1ECEE8F7" w:rsidR="00F661A2" w:rsidRDefault="00F661A2">
          <w:pPr>
            <w:pStyle w:val="INNH2"/>
            <w:tabs>
              <w:tab w:val="left" w:pos="880"/>
              <w:tab w:val="right" w:leader="dot" w:pos="9344"/>
            </w:tabs>
            <w:rPr>
              <w:rFonts w:asciiTheme="minorHAnsi" w:eastAsiaTheme="minorEastAsia" w:hAnsiTheme="minorHAnsi"/>
              <w:noProof/>
              <w:sz w:val="22"/>
              <w:szCs w:val="22"/>
              <w:lang w:eastAsia="nb-NO"/>
            </w:rPr>
          </w:pPr>
          <w:hyperlink w:anchor="_Toc95831905" w:history="1">
            <w:r w:rsidRPr="000067B1">
              <w:rPr>
                <w:rStyle w:val="Hyperkobling"/>
                <w:noProof/>
              </w:rPr>
              <w:t>6.3</w:t>
            </w:r>
            <w:r>
              <w:rPr>
                <w:rFonts w:asciiTheme="minorHAnsi" w:eastAsiaTheme="minorEastAsia" w:hAnsiTheme="minorHAnsi"/>
                <w:noProof/>
                <w:sz w:val="22"/>
                <w:szCs w:val="22"/>
                <w:lang w:eastAsia="nb-NO"/>
              </w:rPr>
              <w:tab/>
            </w:r>
            <w:r w:rsidRPr="000067B1">
              <w:rPr>
                <w:rStyle w:val="Hyperkobling"/>
                <w:noProof/>
              </w:rPr>
              <w:t>Språklig formidling av kommunikasjon. Fokus på JA/NEI og selvstendighet i valg</w:t>
            </w:r>
            <w:r>
              <w:rPr>
                <w:noProof/>
                <w:webHidden/>
              </w:rPr>
              <w:tab/>
            </w:r>
            <w:r>
              <w:rPr>
                <w:noProof/>
                <w:webHidden/>
              </w:rPr>
              <w:fldChar w:fldCharType="begin"/>
            </w:r>
            <w:r>
              <w:rPr>
                <w:noProof/>
                <w:webHidden/>
              </w:rPr>
              <w:instrText xml:space="preserve"> PAGEREF _Toc95831905 \h </w:instrText>
            </w:r>
            <w:r>
              <w:rPr>
                <w:noProof/>
                <w:webHidden/>
              </w:rPr>
            </w:r>
            <w:r>
              <w:rPr>
                <w:noProof/>
                <w:webHidden/>
              </w:rPr>
              <w:fldChar w:fldCharType="separate"/>
            </w:r>
            <w:r>
              <w:rPr>
                <w:noProof/>
                <w:webHidden/>
              </w:rPr>
              <w:t>19</w:t>
            </w:r>
            <w:r>
              <w:rPr>
                <w:noProof/>
                <w:webHidden/>
              </w:rPr>
              <w:fldChar w:fldCharType="end"/>
            </w:r>
          </w:hyperlink>
        </w:p>
        <w:p w14:paraId="522AEB3B" w14:textId="6812DA07" w:rsidR="00F661A2" w:rsidRDefault="00F661A2">
          <w:pPr>
            <w:pStyle w:val="INNH2"/>
            <w:tabs>
              <w:tab w:val="left" w:pos="880"/>
              <w:tab w:val="right" w:leader="dot" w:pos="9344"/>
            </w:tabs>
            <w:rPr>
              <w:rFonts w:asciiTheme="minorHAnsi" w:eastAsiaTheme="minorEastAsia" w:hAnsiTheme="minorHAnsi"/>
              <w:noProof/>
              <w:sz w:val="22"/>
              <w:szCs w:val="22"/>
              <w:lang w:eastAsia="nb-NO"/>
            </w:rPr>
          </w:pPr>
          <w:hyperlink w:anchor="_Toc95831906" w:history="1">
            <w:r w:rsidRPr="000067B1">
              <w:rPr>
                <w:rStyle w:val="Hyperkobling"/>
                <w:noProof/>
              </w:rPr>
              <w:t>6.4</w:t>
            </w:r>
            <w:r>
              <w:rPr>
                <w:rFonts w:asciiTheme="minorHAnsi" w:eastAsiaTheme="minorEastAsia" w:hAnsiTheme="minorHAnsi"/>
                <w:noProof/>
                <w:sz w:val="22"/>
                <w:szCs w:val="22"/>
                <w:lang w:eastAsia="nb-NO"/>
              </w:rPr>
              <w:tab/>
            </w:r>
            <w:r w:rsidRPr="000067B1">
              <w:rPr>
                <w:rStyle w:val="Hyperkobling"/>
                <w:noProof/>
              </w:rPr>
              <w:t>Informasjonstilegnelse. Bruk av haptiske signaler</w:t>
            </w:r>
            <w:r>
              <w:rPr>
                <w:noProof/>
                <w:webHidden/>
              </w:rPr>
              <w:tab/>
            </w:r>
            <w:r>
              <w:rPr>
                <w:noProof/>
                <w:webHidden/>
              </w:rPr>
              <w:fldChar w:fldCharType="begin"/>
            </w:r>
            <w:r>
              <w:rPr>
                <w:noProof/>
                <w:webHidden/>
              </w:rPr>
              <w:instrText xml:space="preserve"> PAGEREF _Toc95831906 \h </w:instrText>
            </w:r>
            <w:r>
              <w:rPr>
                <w:noProof/>
                <w:webHidden/>
              </w:rPr>
            </w:r>
            <w:r>
              <w:rPr>
                <w:noProof/>
                <w:webHidden/>
              </w:rPr>
              <w:fldChar w:fldCharType="separate"/>
            </w:r>
            <w:r>
              <w:rPr>
                <w:noProof/>
                <w:webHidden/>
              </w:rPr>
              <w:t>19</w:t>
            </w:r>
            <w:r>
              <w:rPr>
                <w:noProof/>
                <w:webHidden/>
              </w:rPr>
              <w:fldChar w:fldCharType="end"/>
            </w:r>
          </w:hyperlink>
        </w:p>
        <w:p w14:paraId="538F2A0C" w14:textId="47A6894B" w:rsidR="00F661A2" w:rsidRDefault="00F661A2">
          <w:pPr>
            <w:pStyle w:val="INNH2"/>
            <w:tabs>
              <w:tab w:val="left" w:pos="880"/>
              <w:tab w:val="right" w:leader="dot" w:pos="9344"/>
            </w:tabs>
            <w:rPr>
              <w:rFonts w:asciiTheme="minorHAnsi" w:eastAsiaTheme="minorEastAsia" w:hAnsiTheme="minorHAnsi"/>
              <w:noProof/>
              <w:sz w:val="22"/>
              <w:szCs w:val="22"/>
              <w:lang w:eastAsia="nb-NO"/>
            </w:rPr>
          </w:pPr>
          <w:hyperlink w:anchor="_Toc95831907" w:history="1">
            <w:r w:rsidRPr="000067B1">
              <w:rPr>
                <w:rStyle w:val="Hyperkobling"/>
                <w:noProof/>
              </w:rPr>
              <w:t>6.5</w:t>
            </w:r>
            <w:r>
              <w:rPr>
                <w:rFonts w:asciiTheme="minorHAnsi" w:eastAsiaTheme="minorEastAsia" w:hAnsiTheme="minorHAnsi"/>
                <w:noProof/>
                <w:sz w:val="22"/>
                <w:szCs w:val="22"/>
                <w:lang w:eastAsia="nb-NO"/>
              </w:rPr>
              <w:tab/>
            </w:r>
            <w:r w:rsidRPr="000067B1">
              <w:rPr>
                <w:rStyle w:val="Hyperkobling"/>
                <w:noProof/>
              </w:rPr>
              <w:t>Orientering og mobilitet</w:t>
            </w:r>
            <w:r>
              <w:rPr>
                <w:noProof/>
                <w:webHidden/>
              </w:rPr>
              <w:tab/>
            </w:r>
            <w:r>
              <w:rPr>
                <w:noProof/>
                <w:webHidden/>
              </w:rPr>
              <w:fldChar w:fldCharType="begin"/>
            </w:r>
            <w:r>
              <w:rPr>
                <w:noProof/>
                <w:webHidden/>
              </w:rPr>
              <w:instrText xml:space="preserve"> PAGEREF _Toc95831907 \h </w:instrText>
            </w:r>
            <w:r>
              <w:rPr>
                <w:noProof/>
                <w:webHidden/>
              </w:rPr>
            </w:r>
            <w:r>
              <w:rPr>
                <w:noProof/>
                <w:webHidden/>
              </w:rPr>
              <w:fldChar w:fldCharType="separate"/>
            </w:r>
            <w:r>
              <w:rPr>
                <w:noProof/>
                <w:webHidden/>
              </w:rPr>
              <w:t>20</w:t>
            </w:r>
            <w:r>
              <w:rPr>
                <w:noProof/>
                <w:webHidden/>
              </w:rPr>
              <w:fldChar w:fldCharType="end"/>
            </w:r>
          </w:hyperlink>
        </w:p>
        <w:p w14:paraId="364CF29D" w14:textId="71D92CE5" w:rsidR="00F661A2" w:rsidRDefault="00F661A2">
          <w:pPr>
            <w:pStyle w:val="INNH1"/>
            <w:tabs>
              <w:tab w:val="left" w:pos="480"/>
              <w:tab w:val="right" w:leader="dot" w:pos="9344"/>
            </w:tabs>
            <w:rPr>
              <w:rFonts w:asciiTheme="minorHAnsi" w:eastAsiaTheme="minorEastAsia" w:hAnsiTheme="minorHAnsi"/>
              <w:noProof/>
              <w:sz w:val="22"/>
              <w:szCs w:val="22"/>
              <w:lang w:eastAsia="nb-NO"/>
            </w:rPr>
          </w:pPr>
          <w:hyperlink w:anchor="_Toc95831908" w:history="1">
            <w:r w:rsidRPr="000067B1">
              <w:rPr>
                <w:rStyle w:val="Hyperkobling"/>
                <w:noProof/>
              </w:rPr>
              <w:t>7.</w:t>
            </w:r>
            <w:r>
              <w:rPr>
                <w:rFonts w:asciiTheme="minorHAnsi" w:eastAsiaTheme="minorEastAsia" w:hAnsiTheme="minorHAnsi"/>
                <w:noProof/>
                <w:sz w:val="22"/>
                <w:szCs w:val="22"/>
                <w:lang w:eastAsia="nb-NO"/>
              </w:rPr>
              <w:tab/>
            </w:r>
            <w:r w:rsidRPr="000067B1">
              <w:rPr>
                <w:rStyle w:val="Hyperkobling"/>
                <w:noProof/>
              </w:rPr>
              <w:t>Diskusjon av resultatene</w:t>
            </w:r>
            <w:r>
              <w:rPr>
                <w:noProof/>
                <w:webHidden/>
              </w:rPr>
              <w:tab/>
            </w:r>
            <w:r>
              <w:rPr>
                <w:noProof/>
                <w:webHidden/>
              </w:rPr>
              <w:fldChar w:fldCharType="begin"/>
            </w:r>
            <w:r>
              <w:rPr>
                <w:noProof/>
                <w:webHidden/>
              </w:rPr>
              <w:instrText xml:space="preserve"> PAGEREF _Toc95831908 \h </w:instrText>
            </w:r>
            <w:r>
              <w:rPr>
                <w:noProof/>
                <w:webHidden/>
              </w:rPr>
            </w:r>
            <w:r>
              <w:rPr>
                <w:noProof/>
                <w:webHidden/>
              </w:rPr>
              <w:fldChar w:fldCharType="separate"/>
            </w:r>
            <w:r>
              <w:rPr>
                <w:noProof/>
                <w:webHidden/>
              </w:rPr>
              <w:t>21</w:t>
            </w:r>
            <w:r>
              <w:rPr>
                <w:noProof/>
                <w:webHidden/>
              </w:rPr>
              <w:fldChar w:fldCharType="end"/>
            </w:r>
          </w:hyperlink>
        </w:p>
        <w:p w14:paraId="41044C39" w14:textId="0C71E2F7" w:rsidR="00F661A2" w:rsidRDefault="00F661A2">
          <w:pPr>
            <w:pStyle w:val="INNH2"/>
            <w:tabs>
              <w:tab w:val="left" w:pos="880"/>
              <w:tab w:val="right" w:leader="dot" w:pos="9344"/>
            </w:tabs>
            <w:rPr>
              <w:rFonts w:asciiTheme="minorHAnsi" w:eastAsiaTheme="minorEastAsia" w:hAnsiTheme="minorHAnsi"/>
              <w:noProof/>
              <w:sz w:val="22"/>
              <w:szCs w:val="22"/>
              <w:lang w:eastAsia="nb-NO"/>
            </w:rPr>
          </w:pPr>
          <w:hyperlink w:anchor="_Toc95831909" w:history="1">
            <w:r w:rsidRPr="000067B1">
              <w:rPr>
                <w:rStyle w:val="Hyperkobling"/>
                <w:noProof/>
              </w:rPr>
              <w:t>7.1</w:t>
            </w:r>
            <w:r>
              <w:rPr>
                <w:rFonts w:asciiTheme="minorHAnsi" w:eastAsiaTheme="minorEastAsia" w:hAnsiTheme="minorHAnsi"/>
                <w:noProof/>
                <w:sz w:val="22"/>
                <w:szCs w:val="22"/>
                <w:lang w:eastAsia="nb-NO"/>
              </w:rPr>
              <w:tab/>
            </w:r>
            <w:r w:rsidRPr="000067B1">
              <w:rPr>
                <w:rStyle w:val="Hyperkobling"/>
                <w:noProof/>
              </w:rPr>
              <w:t>Tredelingen av funksjonsområder nyanserer bildet av barrierer og muligheter</w:t>
            </w:r>
            <w:r>
              <w:rPr>
                <w:noProof/>
                <w:webHidden/>
              </w:rPr>
              <w:tab/>
            </w:r>
            <w:r>
              <w:rPr>
                <w:noProof/>
                <w:webHidden/>
              </w:rPr>
              <w:fldChar w:fldCharType="begin"/>
            </w:r>
            <w:r>
              <w:rPr>
                <w:noProof/>
                <w:webHidden/>
              </w:rPr>
              <w:instrText xml:space="preserve"> PAGEREF _Toc95831909 \h </w:instrText>
            </w:r>
            <w:r>
              <w:rPr>
                <w:noProof/>
                <w:webHidden/>
              </w:rPr>
            </w:r>
            <w:r>
              <w:rPr>
                <w:noProof/>
                <w:webHidden/>
              </w:rPr>
              <w:fldChar w:fldCharType="separate"/>
            </w:r>
            <w:r>
              <w:rPr>
                <w:noProof/>
                <w:webHidden/>
              </w:rPr>
              <w:t>21</w:t>
            </w:r>
            <w:r>
              <w:rPr>
                <w:noProof/>
                <w:webHidden/>
              </w:rPr>
              <w:fldChar w:fldCharType="end"/>
            </w:r>
          </w:hyperlink>
        </w:p>
        <w:p w14:paraId="5CED02B8" w14:textId="542854B6" w:rsidR="00F661A2" w:rsidRDefault="00F661A2">
          <w:pPr>
            <w:pStyle w:val="INNH2"/>
            <w:tabs>
              <w:tab w:val="left" w:pos="880"/>
              <w:tab w:val="right" w:leader="dot" w:pos="9344"/>
            </w:tabs>
            <w:rPr>
              <w:rFonts w:asciiTheme="minorHAnsi" w:eastAsiaTheme="minorEastAsia" w:hAnsiTheme="minorHAnsi"/>
              <w:noProof/>
              <w:sz w:val="22"/>
              <w:szCs w:val="22"/>
              <w:lang w:eastAsia="nb-NO"/>
            </w:rPr>
          </w:pPr>
          <w:hyperlink w:anchor="_Toc95831910" w:history="1">
            <w:r w:rsidRPr="000067B1">
              <w:rPr>
                <w:rStyle w:val="Hyperkobling"/>
                <w:noProof/>
              </w:rPr>
              <w:t>7.2</w:t>
            </w:r>
            <w:r>
              <w:rPr>
                <w:rFonts w:asciiTheme="minorHAnsi" w:eastAsiaTheme="minorEastAsia" w:hAnsiTheme="minorHAnsi"/>
                <w:noProof/>
                <w:sz w:val="22"/>
                <w:szCs w:val="22"/>
                <w:lang w:eastAsia="nb-NO"/>
              </w:rPr>
              <w:tab/>
            </w:r>
            <w:r w:rsidRPr="000067B1">
              <w:rPr>
                <w:rStyle w:val="Hyperkobling"/>
                <w:noProof/>
              </w:rPr>
              <w:t>Rollene som tolk/ledsager og kommunikasjonspartner er forskjellige</w:t>
            </w:r>
            <w:r>
              <w:rPr>
                <w:noProof/>
                <w:webHidden/>
              </w:rPr>
              <w:tab/>
            </w:r>
            <w:r>
              <w:rPr>
                <w:noProof/>
                <w:webHidden/>
              </w:rPr>
              <w:fldChar w:fldCharType="begin"/>
            </w:r>
            <w:r>
              <w:rPr>
                <w:noProof/>
                <w:webHidden/>
              </w:rPr>
              <w:instrText xml:space="preserve"> PAGEREF _Toc95831910 \h </w:instrText>
            </w:r>
            <w:r>
              <w:rPr>
                <w:noProof/>
                <w:webHidden/>
              </w:rPr>
            </w:r>
            <w:r>
              <w:rPr>
                <w:noProof/>
                <w:webHidden/>
              </w:rPr>
              <w:fldChar w:fldCharType="separate"/>
            </w:r>
            <w:r>
              <w:rPr>
                <w:noProof/>
                <w:webHidden/>
              </w:rPr>
              <w:t>22</w:t>
            </w:r>
            <w:r>
              <w:rPr>
                <w:noProof/>
                <w:webHidden/>
              </w:rPr>
              <w:fldChar w:fldCharType="end"/>
            </w:r>
          </w:hyperlink>
        </w:p>
        <w:p w14:paraId="0B8E28C9" w14:textId="72D62221" w:rsidR="00F661A2" w:rsidRDefault="00F661A2">
          <w:pPr>
            <w:pStyle w:val="INNH2"/>
            <w:tabs>
              <w:tab w:val="left" w:pos="880"/>
              <w:tab w:val="right" w:leader="dot" w:pos="9344"/>
            </w:tabs>
            <w:rPr>
              <w:rFonts w:asciiTheme="minorHAnsi" w:eastAsiaTheme="minorEastAsia" w:hAnsiTheme="minorHAnsi"/>
              <w:noProof/>
              <w:sz w:val="22"/>
              <w:szCs w:val="22"/>
              <w:lang w:eastAsia="nb-NO"/>
            </w:rPr>
          </w:pPr>
          <w:hyperlink w:anchor="_Toc95831911" w:history="1">
            <w:r w:rsidRPr="000067B1">
              <w:rPr>
                <w:rStyle w:val="Hyperkobling"/>
                <w:noProof/>
              </w:rPr>
              <w:t>7.3</w:t>
            </w:r>
            <w:r>
              <w:rPr>
                <w:rFonts w:asciiTheme="minorHAnsi" w:eastAsiaTheme="minorEastAsia" w:hAnsiTheme="minorHAnsi"/>
                <w:noProof/>
                <w:sz w:val="22"/>
                <w:szCs w:val="22"/>
                <w:lang w:eastAsia="nb-NO"/>
              </w:rPr>
              <w:tab/>
            </w:r>
            <w:r w:rsidRPr="000067B1">
              <w:rPr>
                <w:rStyle w:val="Hyperkobling"/>
                <w:noProof/>
              </w:rPr>
              <w:t>Egne valg som forutsetning for bruk av tolk/ledsager</w:t>
            </w:r>
            <w:r>
              <w:rPr>
                <w:noProof/>
                <w:webHidden/>
              </w:rPr>
              <w:tab/>
            </w:r>
            <w:r>
              <w:rPr>
                <w:noProof/>
                <w:webHidden/>
              </w:rPr>
              <w:fldChar w:fldCharType="begin"/>
            </w:r>
            <w:r>
              <w:rPr>
                <w:noProof/>
                <w:webHidden/>
              </w:rPr>
              <w:instrText xml:space="preserve"> PAGEREF _Toc95831911 \h </w:instrText>
            </w:r>
            <w:r>
              <w:rPr>
                <w:noProof/>
                <w:webHidden/>
              </w:rPr>
            </w:r>
            <w:r>
              <w:rPr>
                <w:noProof/>
                <w:webHidden/>
              </w:rPr>
              <w:fldChar w:fldCharType="separate"/>
            </w:r>
            <w:r>
              <w:rPr>
                <w:noProof/>
                <w:webHidden/>
              </w:rPr>
              <w:t>23</w:t>
            </w:r>
            <w:r>
              <w:rPr>
                <w:noProof/>
                <w:webHidden/>
              </w:rPr>
              <w:fldChar w:fldCharType="end"/>
            </w:r>
          </w:hyperlink>
        </w:p>
        <w:p w14:paraId="67BF559F" w14:textId="39EAE3AF" w:rsidR="00F661A2" w:rsidRDefault="00F661A2">
          <w:pPr>
            <w:pStyle w:val="INNH2"/>
            <w:tabs>
              <w:tab w:val="left" w:pos="880"/>
              <w:tab w:val="right" w:leader="dot" w:pos="9344"/>
            </w:tabs>
            <w:rPr>
              <w:rFonts w:asciiTheme="minorHAnsi" w:eastAsiaTheme="minorEastAsia" w:hAnsiTheme="minorHAnsi"/>
              <w:noProof/>
              <w:sz w:val="22"/>
              <w:szCs w:val="22"/>
              <w:lang w:eastAsia="nb-NO"/>
            </w:rPr>
          </w:pPr>
          <w:hyperlink w:anchor="_Toc95831912" w:history="1">
            <w:r w:rsidRPr="000067B1">
              <w:rPr>
                <w:rStyle w:val="Hyperkobling"/>
                <w:noProof/>
              </w:rPr>
              <w:t>7.4</w:t>
            </w:r>
            <w:r>
              <w:rPr>
                <w:rFonts w:asciiTheme="minorHAnsi" w:eastAsiaTheme="minorEastAsia" w:hAnsiTheme="minorHAnsi"/>
                <w:noProof/>
                <w:sz w:val="22"/>
                <w:szCs w:val="22"/>
                <w:lang w:eastAsia="nb-NO"/>
              </w:rPr>
              <w:tab/>
            </w:r>
            <w:r w:rsidRPr="000067B1">
              <w:rPr>
                <w:rStyle w:val="Hyperkobling"/>
                <w:noProof/>
              </w:rPr>
              <w:t>Ekstra ressurser hadde betydning for prosjektets overordnede læringserfaringer</w:t>
            </w:r>
            <w:r>
              <w:rPr>
                <w:noProof/>
                <w:webHidden/>
              </w:rPr>
              <w:tab/>
            </w:r>
            <w:r>
              <w:rPr>
                <w:noProof/>
                <w:webHidden/>
              </w:rPr>
              <w:fldChar w:fldCharType="begin"/>
            </w:r>
            <w:r>
              <w:rPr>
                <w:noProof/>
                <w:webHidden/>
              </w:rPr>
              <w:instrText xml:space="preserve"> PAGEREF _Toc95831912 \h </w:instrText>
            </w:r>
            <w:r>
              <w:rPr>
                <w:noProof/>
                <w:webHidden/>
              </w:rPr>
            </w:r>
            <w:r>
              <w:rPr>
                <w:noProof/>
                <w:webHidden/>
              </w:rPr>
              <w:fldChar w:fldCharType="separate"/>
            </w:r>
            <w:r>
              <w:rPr>
                <w:noProof/>
                <w:webHidden/>
              </w:rPr>
              <w:t>23</w:t>
            </w:r>
            <w:r>
              <w:rPr>
                <w:noProof/>
                <w:webHidden/>
              </w:rPr>
              <w:fldChar w:fldCharType="end"/>
            </w:r>
          </w:hyperlink>
        </w:p>
        <w:p w14:paraId="3244B437" w14:textId="03A58762" w:rsidR="00F661A2" w:rsidRDefault="00F661A2">
          <w:pPr>
            <w:pStyle w:val="INNH2"/>
            <w:tabs>
              <w:tab w:val="left" w:pos="880"/>
              <w:tab w:val="right" w:leader="dot" w:pos="9344"/>
            </w:tabs>
            <w:rPr>
              <w:rFonts w:asciiTheme="minorHAnsi" w:eastAsiaTheme="minorEastAsia" w:hAnsiTheme="minorHAnsi"/>
              <w:noProof/>
              <w:sz w:val="22"/>
              <w:szCs w:val="22"/>
              <w:lang w:eastAsia="nb-NO"/>
            </w:rPr>
          </w:pPr>
          <w:hyperlink w:anchor="_Toc95831913" w:history="1">
            <w:r w:rsidRPr="000067B1">
              <w:rPr>
                <w:rStyle w:val="Hyperkobling"/>
                <w:noProof/>
              </w:rPr>
              <w:t>7.5</w:t>
            </w:r>
            <w:r>
              <w:rPr>
                <w:rFonts w:asciiTheme="minorHAnsi" w:eastAsiaTheme="minorEastAsia" w:hAnsiTheme="minorHAnsi"/>
                <w:noProof/>
                <w:sz w:val="22"/>
                <w:szCs w:val="22"/>
                <w:lang w:eastAsia="nb-NO"/>
              </w:rPr>
              <w:tab/>
            </w:r>
            <w:r w:rsidRPr="000067B1">
              <w:rPr>
                <w:rStyle w:val="Hyperkobling"/>
                <w:noProof/>
              </w:rPr>
              <w:t>Tolk/ledsagere har høy og relevant profesjonell kompetanse i å fremme selvstendighet</w:t>
            </w:r>
            <w:r>
              <w:rPr>
                <w:noProof/>
                <w:webHidden/>
              </w:rPr>
              <w:tab/>
            </w:r>
            <w:r>
              <w:rPr>
                <w:noProof/>
                <w:webHidden/>
              </w:rPr>
              <w:fldChar w:fldCharType="begin"/>
            </w:r>
            <w:r>
              <w:rPr>
                <w:noProof/>
                <w:webHidden/>
              </w:rPr>
              <w:instrText xml:space="preserve"> PAGEREF _Toc95831913 \h </w:instrText>
            </w:r>
            <w:r>
              <w:rPr>
                <w:noProof/>
                <w:webHidden/>
              </w:rPr>
            </w:r>
            <w:r>
              <w:rPr>
                <w:noProof/>
                <w:webHidden/>
              </w:rPr>
              <w:fldChar w:fldCharType="separate"/>
            </w:r>
            <w:r>
              <w:rPr>
                <w:noProof/>
                <w:webHidden/>
              </w:rPr>
              <w:t>23</w:t>
            </w:r>
            <w:r>
              <w:rPr>
                <w:noProof/>
                <w:webHidden/>
              </w:rPr>
              <w:fldChar w:fldCharType="end"/>
            </w:r>
          </w:hyperlink>
        </w:p>
        <w:p w14:paraId="10C27AB3" w14:textId="50EC2BB2" w:rsidR="00F661A2" w:rsidRDefault="00F661A2">
          <w:pPr>
            <w:pStyle w:val="INNH2"/>
            <w:tabs>
              <w:tab w:val="left" w:pos="880"/>
              <w:tab w:val="right" w:leader="dot" w:pos="9344"/>
            </w:tabs>
            <w:rPr>
              <w:rFonts w:asciiTheme="minorHAnsi" w:eastAsiaTheme="minorEastAsia" w:hAnsiTheme="minorHAnsi"/>
              <w:noProof/>
              <w:sz w:val="22"/>
              <w:szCs w:val="22"/>
              <w:lang w:eastAsia="nb-NO"/>
            </w:rPr>
          </w:pPr>
          <w:hyperlink w:anchor="_Toc95831914" w:history="1">
            <w:r w:rsidRPr="000067B1">
              <w:rPr>
                <w:rStyle w:val="Hyperkobling"/>
                <w:noProof/>
              </w:rPr>
              <w:t>7.6</w:t>
            </w:r>
            <w:r>
              <w:rPr>
                <w:rFonts w:asciiTheme="minorHAnsi" w:eastAsiaTheme="minorEastAsia" w:hAnsiTheme="minorHAnsi"/>
                <w:noProof/>
                <w:sz w:val="22"/>
                <w:szCs w:val="22"/>
                <w:lang w:eastAsia="nb-NO"/>
              </w:rPr>
              <w:tab/>
            </w:r>
            <w:r w:rsidRPr="000067B1">
              <w:rPr>
                <w:rStyle w:val="Hyperkobling"/>
                <w:noProof/>
              </w:rPr>
              <w:t>Generalisering av resultatene</w:t>
            </w:r>
            <w:r>
              <w:rPr>
                <w:noProof/>
                <w:webHidden/>
              </w:rPr>
              <w:tab/>
            </w:r>
            <w:r>
              <w:rPr>
                <w:noProof/>
                <w:webHidden/>
              </w:rPr>
              <w:fldChar w:fldCharType="begin"/>
            </w:r>
            <w:r>
              <w:rPr>
                <w:noProof/>
                <w:webHidden/>
              </w:rPr>
              <w:instrText xml:space="preserve"> PAGEREF _Toc95831914 \h </w:instrText>
            </w:r>
            <w:r>
              <w:rPr>
                <w:noProof/>
                <w:webHidden/>
              </w:rPr>
            </w:r>
            <w:r>
              <w:rPr>
                <w:noProof/>
                <w:webHidden/>
              </w:rPr>
              <w:fldChar w:fldCharType="separate"/>
            </w:r>
            <w:r>
              <w:rPr>
                <w:noProof/>
                <w:webHidden/>
              </w:rPr>
              <w:t>24</w:t>
            </w:r>
            <w:r>
              <w:rPr>
                <w:noProof/>
                <w:webHidden/>
              </w:rPr>
              <w:fldChar w:fldCharType="end"/>
            </w:r>
          </w:hyperlink>
        </w:p>
        <w:p w14:paraId="0FE9DAE7" w14:textId="51BE6C2C" w:rsidR="00F661A2" w:rsidRDefault="00F661A2">
          <w:pPr>
            <w:pStyle w:val="INNH1"/>
            <w:tabs>
              <w:tab w:val="left" w:pos="480"/>
              <w:tab w:val="right" w:leader="dot" w:pos="9344"/>
            </w:tabs>
            <w:rPr>
              <w:rFonts w:asciiTheme="minorHAnsi" w:eastAsiaTheme="minorEastAsia" w:hAnsiTheme="minorHAnsi"/>
              <w:noProof/>
              <w:sz w:val="22"/>
              <w:szCs w:val="22"/>
              <w:lang w:eastAsia="nb-NO"/>
            </w:rPr>
          </w:pPr>
          <w:hyperlink w:anchor="_Toc95831915" w:history="1">
            <w:r w:rsidRPr="000067B1">
              <w:rPr>
                <w:rStyle w:val="Hyperkobling"/>
                <w:noProof/>
              </w:rPr>
              <w:t>8.</w:t>
            </w:r>
            <w:r>
              <w:rPr>
                <w:rFonts w:asciiTheme="minorHAnsi" w:eastAsiaTheme="minorEastAsia" w:hAnsiTheme="minorHAnsi"/>
                <w:noProof/>
                <w:sz w:val="22"/>
                <w:szCs w:val="22"/>
                <w:lang w:eastAsia="nb-NO"/>
              </w:rPr>
              <w:tab/>
            </w:r>
            <w:r w:rsidRPr="000067B1">
              <w:rPr>
                <w:rStyle w:val="Hyperkobling"/>
                <w:noProof/>
              </w:rPr>
              <w:t>Konklusjoner og videre anbefalinger</w:t>
            </w:r>
            <w:r>
              <w:rPr>
                <w:noProof/>
                <w:webHidden/>
              </w:rPr>
              <w:tab/>
            </w:r>
            <w:r>
              <w:rPr>
                <w:noProof/>
                <w:webHidden/>
              </w:rPr>
              <w:fldChar w:fldCharType="begin"/>
            </w:r>
            <w:r>
              <w:rPr>
                <w:noProof/>
                <w:webHidden/>
              </w:rPr>
              <w:instrText xml:space="preserve"> PAGEREF _Toc95831915 \h </w:instrText>
            </w:r>
            <w:r>
              <w:rPr>
                <w:noProof/>
                <w:webHidden/>
              </w:rPr>
            </w:r>
            <w:r>
              <w:rPr>
                <w:noProof/>
                <w:webHidden/>
              </w:rPr>
              <w:fldChar w:fldCharType="separate"/>
            </w:r>
            <w:r>
              <w:rPr>
                <w:noProof/>
                <w:webHidden/>
              </w:rPr>
              <w:t>26</w:t>
            </w:r>
            <w:r>
              <w:rPr>
                <w:noProof/>
                <w:webHidden/>
              </w:rPr>
              <w:fldChar w:fldCharType="end"/>
            </w:r>
          </w:hyperlink>
        </w:p>
        <w:p w14:paraId="197F9A66" w14:textId="2EE4CAEF" w:rsidR="00F661A2" w:rsidRDefault="00F661A2">
          <w:pPr>
            <w:pStyle w:val="INNH1"/>
            <w:tabs>
              <w:tab w:val="left" w:pos="480"/>
              <w:tab w:val="right" w:leader="dot" w:pos="9344"/>
            </w:tabs>
            <w:rPr>
              <w:rFonts w:asciiTheme="minorHAnsi" w:eastAsiaTheme="minorEastAsia" w:hAnsiTheme="minorHAnsi"/>
              <w:noProof/>
              <w:sz w:val="22"/>
              <w:szCs w:val="22"/>
              <w:lang w:eastAsia="nb-NO"/>
            </w:rPr>
          </w:pPr>
          <w:hyperlink w:anchor="_Toc95831916" w:history="1">
            <w:r w:rsidRPr="000067B1">
              <w:rPr>
                <w:rStyle w:val="Hyperkobling"/>
                <w:noProof/>
              </w:rPr>
              <w:t>9.</w:t>
            </w:r>
            <w:r>
              <w:rPr>
                <w:rFonts w:asciiTheme="minorHAnsi" w:eastAsiaTheme="minorEastAsia" w:hAnsiTheme="minorHAnsi"/>
                <w:noProof/>
                <w:sz w:val="22"/>
                <w:szCs w:val="22"/>
                <w:lang w:eastAsia="nb-NO"/>
              </w:rPr>
              <w:tab/>
            </w:r>
            <w:r w:rsidRPr="000067B1">
              <w:rPr>
                <w:rStyle w:val="Hyperkobling"/>
                <w:noProof/>
              </w:rPr>
              <w:t>Avsluttende kommentarer</w:t>
            </w:r>
            <w:r>
              <w:rPr>
                <w:noProof/>
                <w:webHidden/>
              </w:rPr>
              <w:tab/>
            </w:r>
            <w:r>
              <w:rPr>
                <w:noProof/>
                <w:webHidden/>
              </w:rPr>
              <w:fldChar w:fldCharType="begin"/>
            </w:r>
            <w:r>
              <w:rPr>
                <w:noProof/>
                <w:webHidden/>
              </w:rPr>
              <w:instrText xml:space="preserve"> PAGEREF _Toc95831916 \h </w:instrText>
            </w:r>
            <w:r>
              <w:rPr>
                <w:noProof/>
                <w:webHidden/>
              </w:rPr>
            </w:r>
            <w:r>
              <w:rPr>
                <w:noProof/>
                <w:webHidden/>
              </w:rPr>
              <w:fldChar w:fldCharType="separate"/>
            </w:r>
            <w:r>
              <w:rPr>
                <w:noProof/>
                <w:webHidden/>
              </w:rPr>
              <w:t>28</w:t>
            </w:r>
            <w:r>
              <w:rPr>
                <w:noProof/>
                <w:webHidden/>
              </w:rPr>
              <w:fldChar w:fldCharType="end"/>
            </w:r>
          </w:hyperlink>
        </w:p>
        <w:p w14:paraId="4F5303A9" w14:textId="245C1860" w:rsidR="00F661A2" w:rsidRDefault="00F661A2">
          <w:pPr>
            <w:pStyle w:val="INNH1"/>
            <w:tabs>
              <w:tab w:val="left" w:pos="660"/>
              <w:tab w:val="right" w:leader="dot" w:pos="9344"/>
            </w:tabs>
            <w:rPr>
              <w:rFonts w:asciiTheme="minorHAnsi" w:eastAsiaTheme="minorEastAsia" w:hAnsiTheme="minorHAnsi"/>
              <w:noProof/>
              <w:sz w:val="22"/>
              <w:szCs w:val="22"/>
              <w:lang w:eastAsia="nb-NO"/>
            </w:rPr>
          </w:pPr>
          <w:hyperlink w:anchor="_Toc95831917" w:history="1">
            <w:r w:rsidRPr="000067B1">
              <w:rPr>
                <w:rStyle w:val="Hyperkobling"/>
                <w:noProof/>
                <w:lang w:val="en-US"/>
              </w:rPr>
              <w:t>10.</w:t>
            </w:r>
            <w:r>
              <w:rPr>
                <w:rFonts w:asciiTheme="minorHAnsi" w:eastAsiaTheme="minorEastAsia" w:hAnsiTheme="minorHAnsi"/>
                <w:noProof/>
                <w:sz w:val="22"/>
                <w:szCs w:val="22"/>
                <w:lang w:eastAsia="nb-NO"/>
              </w:rPr>
              <w:tab/>
            </w:r>
            <w:r w:rsidRPr="000067B1">
              <w:rPr>
                <w:rStyle w:val="Hyperkobling"/>
                <w:noProof/>
                <w:lang w:val="en-US"/>
              </w:rPr>
              <w:t>Referanseliste</w:t>
            </w:r>
            <w:r>
              <w:rPr>
                <w:noProof/>
                <w:webHidden/>
              </w:rPr>
              <w:tab/>
            </w:r>
            <w:r>
              <w:rPr>
                <w:noProof/>
                <w:webHidden/>
              </w:rPr>
              <w:fldChar w:fldCharType="begin"/>
            </w:r>
            <w:r>
              <w:rPr>
                <w:noProof/>
                <w:webHidden/>
              </w:rPr>
              <w:instrText xml:space="preserve"> PAGEREF _Toc95831917 \h </w:instrText>
            </w:r>
            <w:r>
              <w:rPr>
                <w:noProof/>
                <w:webHidden/>
              </w:rPr>
            </w:r>
            <w:r>
              <w:rPr>
                <w:noProof/>
                <w:webHidden/>
              </w:rPr>
              <w:fldChar w:fldCharType="separate"/>
            </w:r>
            <w:r>
              <w:rPr>
                <w:noProof/>
                <w:webHidden/>
              </w:rPr>
              <w:t>30</w:t>
            </w:r>
            <w:r>
              <w:rPr>
                <w:noProof/>
                <w:webHidden/>
              </w:rPr>
              <w:fldChar w:fldCharType="end"/>
            </w:r>
          </w:hyperlink>
        </w:p>
        <w:p w14:paraId="3EC0449C" w14:textId="6B95405B" w:rsidR="00F661A2" w:rsidRDefault="00F661A2">
          <w:pPr>
            <w:pStyle w:val="INNH1"/>
            <w:tabs>
              <w:tab w:val="left" w:pos="660"/>
              <w:tab w:val="right" w:leader="dot" w:pos="9344"/>
            </w:tabs>
            <w:rPr>
              <w:rFonts w:asciiTheme="minorHAnsi" w:eastAsiaTheme="minorEastAsia" w:hAnsiTheme="minorHAnsi"/>
              <w:noProof/>
              <w:sz w:val="22"/>
              <w:szCs w:val="22"/>
              <w:lang w:eastAsia="nb-NO"/>
            </w:rPr>
          </w:pPr>
          <w:hyperlink w:anchor="_Toc95831918" w:history="1">
            <w:r w:rsidRPr="000067B1">
              <w:rPr>
                <w:rStyle w:val="Hyperkobling"/>
                <w:noProof/>
              </w:rPr>
              <w:t>11.</w:t>
            </w:r>
            <w:r>
              <w:rPr>
                <w:rFonts w:asciiTheme="minorHAnsi" w:eastAsiaTheme="minorEastAsia" w:hAnsiTheme="minorHAnsi"/>
                <w:noProof/>
                <w:sz w:val="22"/>
                <w:szCs w:val="22"/>
                <w:lang w:eastAsia="nb-NO"/>
              </w:rPr>
              <w:tab/>
            </w:r>
            <w:r w:rsidRPr="000067B1">
              <w:rPr>
                <w:rStyle w:val="Hyperkobling"/>
                <w:noProof/>
              </w:rPr>
              <w:t>Vedlegg</w:t>
            </w:r>
            <w:r>
              <w:rPr>
                <w:noProof/>
                <w:webHidden/>
              </w:rPr>
              <w:tab/>
            </w:r>
            <w:r>
              <w:rPr>
                <w:noProof/>
                <w:webHidden/>
              </w:rPr>
              <w:fldChar w:fldCharType="begin"/>
            </w:r>
            <w:r>
              <w:rPr>
                <w:noProof/>
                <w:webHidden/>
              </w:rPr>
              <w:instrText xml:space="preserve"> PAGEREF _Toc95831918 \h </w:instrText>
            </w:r>
            <w:r>
              <w:rPr>
                <w:noProof/>
                <w:webHidden/>
              </w:rPr>
            </w:r>
            <w:r>
              <w:rPr>
                <w:noProof/>
                <w:webHidden/>
              </w:rPr>
              <w:fldChar w:fldCharType="separate"/>
            </w:r>
            <w:r>
              <w:rPr>
                <w:noProof/>
                <w:webHidden/>
              </w:rPr>
              <w:t>33</w:t>
            </w:r>
            <w:r>
              <w:rPr>
                <w:noProof/>
                <w:webHidden/>
              </w:rPr>
              <w:fldChar w:fldCharType="end"/>
            </w:r>
          </w:hyperlink>
        </w:p>
        <w:p w14:paraId="17295758" w14:textId="264AFA5F" w:rsidR="00F661A2" w:rsidRDefault="00F661A2" w:rsidP="00F661A2">
          <w:r>
            <w:rPr>
              <w:b/>
              <w:bCs/>
            </w:rPr>
            <w:fldChar w:fldCharType="end"/>
          </w:r>
        </w:p>
      </w:sdtContent>
    </w:sdt>
    <w:p w14:paraId="1538FEB7" w14:textId="190625B7" w:rsidR="00F661A2" w:rsidRDefault="00F661A2">
      <w:pPr>
        <w:spacing w:after="200"/>
      </w:pPr>
      <w:r>
        <w:br w:type="page"/>
      </w:r>
    </w:p>
    <w:p w14:paraId="2975C434" w14:textId="7BF6FF53" w:rsidR="000D346C" w:rsidRPr="0090345F" w:rsidRDefault="00FF0275" w:rsidP="005C52C4">
      <w:pPr>
        <w:pStyle w:val="Overskrift1"/>
      </w:pPr>
      <w:bookmarkStart w:id="4" w:name="_Toc56756197"/>
      <w:bookmarkStart w:id="5" w:name="_Toc95831884"/>
      <w:bookmarkEnd w:id="0"/>
      <w:r w:rsidRPr="0090345F">
        <w:t>Sammendrag</w:t>
      </w:r>
      <w:bookmarkEnd w:id="4"/>
      <w:bookmarkEnd w:id="5"/>
    </w:p>
    <w:p w14:paraId="3C8D36B8" w14:textId="77777777" w:rsidR="000D346C" w:rsidRPr="0090345F" w:rsidRDefault="000D346C" w:rsidP="00F774EA">
      <w:pPr>
        <w:pStyle w:val="Overskrift3"/>
      </w:pPr>
      <w:bookmarkStart w:id="6" w:name="_Hlk23855500"/>
    </w:p>
    <w:p w14:paraId="39C39B00" w14:textId="48255245" w:rsidR="009C25A7" w:rsidRPr="0090345F" w:rsidRDefault="003A2225" w:rsidP="004D4FFE">
      <w:pPr>
        <w:rPr>
          <w:rStyle w:val="Hyperkobling"/>
          <w:rFonts w:ascii="Cambria" w:hAnsi="Cambria"/>
          <w:color w:val="auto"/>
          <w:u w:val="none"/>
        </w:rPr>
      </w:pPr>
      <w:r w:rsidRPr="0090345F">
        <w:t xml:space="preserve">Døvblindhet </w:t>
      </w:r>
      <w:r w:rsidR="009C25A7" w:rsidRPr="0090345F">
        <w:t>medfører</w:t>
      </w:r>
      <w:r w:rsidRPr="0090345F">
        <w:t xml:space="preserve"> særdeles høy risiko for isolasjon</w:t>
      </w:r>
      <w:r w:rsidR="009C25A7" w:rsidRPr="0090345F">
        <w:t xml:space="preserve"> som resultat av de konsekvensene døvblindhet har for kommunikasjon, informas</w:t>
      </w:r>
      <w:r w:rsidR="009453BF" w:rsidRPr="0090345F">
        <w:t>j</w:t>
      </w:r>
      <w:r w:rsidR="009C25A7" w:rsidRPr="0090345F">
        <w:t xml:space="preserve">onstilegnelse og fri bevegelse. Rapporten </w:t>
      </w:r>
      <w:bookmarkEnd w:id="6"/>
      <w:r w:rsidR="003854A8" w:rsidRPr="0090345F">
        <w:t>«</w:t>
      </w:r>
      <w:hyperlink r:id="rId15" w:history="1">
        <w:r w:rsidR="009C25A7" w:rsidRPr="0090345F">
          <w:rPr>
            <w:rStyle w:val="Hyperkobling"/>
            <w:rFonts w:ascii="Cambria" w:hAnsi="Cambria"/>
            <w:color w:val="auto"/>
            <w:u w:val="none"/>
          </w:rPr>
          <w:t xml:space="preserve">At risk </w:t>
        </w:r>
        <w:proofErr w:type="spellStart"/>
        <w:r w:rsidR="009C25A7" w:rsidRPr="0090345F">
          <w:rPr>
            <w:rStyle w:val="Hyperkobling"/>
            <w:rFonts w:ascii="Cambria" w:hAnsi="Cambria"/>
            <w:color w:val="auto"/>
            <w:u w:val="none"/>
          </w:rPr>
          <w:t>of</w:t>
        </w:r>
        <w:proofErr w:type="spellEnd"/>
        <w:r w:rsidR="009C25A7" w:rsidRPr="0090345F">
          <w:rPr>
            <w:rStyle w:val="Hyperkobling"/>
            <w:rFonts w:ascii="Cambria" w:hAnsi="Cambria"/>
            <w:color w:val="auto"/>
            <w:u w:val="none"/>
          </w:rPr>
          <w:t xml:space="preserve"> </w:t>
        </w:r>
        <w:proofErr w:type="spellStart"/>
        <w:r w:rsidR="009C25A7" w:rsidRPr="0090345F">
          <w:rPr>
            <w:rStyle w:val="Hyperkobling"/>
            <w:rFonts w:ascii="Cambria" w:hAnsi="Cambria"/>
            <w:color w:val="auto"/>
            <w:u w:val="none"/>
          </w:rPr>
          <w:t>exclusion</w:t>
        </w:r>
        <w:proofErr w:type="spellEnd"/>
        <w:r w:rsidR="009C25A7" w:rsidRPr="0090345F">
          <w:rPr>
            <w:rStyle w:val="Hyperkobling"/>
            <w:rFonts w:ascii="Cambria" w:hAnsi="Cambria"/>
            <w:color w:val="auto"/>
            <w:u w:val="none"/>
          </w:rPr>
          <w:t xml:space="preserve"> from </w:t>
        </w:r>
        <w:proofErr w:type="spellStart"/>
        <w:r w:rsidR="009C25A7" w:rsidRPr="0090345F">
          <w:rPr>
            <w:rStyle w:val="Hyperkobling"/>
            <w:rFonts w:ascii="Cambria" w:hAnsi="Cambria"/>
            <w:color w:val="auto"/>
            <w:u w:val="none"/>
          </w:rPr>
          <w:t>CRPD</w:t>
        </w:r>
        <w:proofErr w:type="spellEnd"/>
        <w:r w:rsidR="009C25A7" w:rsidRPr="0090345F">
          <w:rPr>
            <w:rStyle w:val="Fotnotereferanse"/>
            <w:rFonts w:ascii="Cambria" w:hAnsi="Cambria"/>
            <w:vertAlign w:val="baseline"/>
          </w:rPr>
          <w:footnoteReference w:id="2"/>
        </w:r>
        <w:r w:rsidR="009C25A7" w:rsidRPr="0090345F">
          <w:rPr>
            <w:rStyle w:val="Hyperkobling"/>
            <w:rFonts w:ascii="Cambria" w:hAnsi="Cambria"/>
            <w:color w:val="auto"/>
            <w:u w:val="none"/>
          </w:rPr>
          <w:t xml:space="preserve"> and </w:t>
        </w:r>
        <w:proofErr w:type="spellStart"/>
        <w:r w:rsidR="009C25A7" w:rsidRPr="0090345F">
          <w:rPr>
            <w:rStyle w:val="Hyperkobling"/>
            <w:rFonts w:ascii="Cambria" w:hAnsi="Cambria"/>
            <w:color w:val="auto"/>
            <w:u w:val="none"/>
          </w:rPr>
          <w:t>SDGs</w:t>
        </w:r>
        <w:proofErr w:type="spellEnd"/>
        <w:r w:rsidR="009C25A7" w:rsidRPr="0090345F">
          <w:rPr>
            <w:rStyle w:val="Fotnotereferanse"/>
            <w:rFonts w:ascii="Cambria" w:hAnsi="Cambria"/>
            <w:vertAlign w:val="baseline"/>
          </w:rPr>
          <w:footnoteReference w:id="3"/>
        </w:r>
        <w:r w:rsidR="009C25A7" w:rsidRPr="0090345F">
          <w:rPr>
            <w:rStyle w:val="Hyperkobling"/>
            <w:rFonts w:ascii="Cambria" w:hAnsi="Cambria"/>
            <w:color w:val="auto"/>
            <w:u w:val="none"/>
          </w:rPr>
          <w:t xml:space="preserve"> </w:t>
        </w:r>
        <w:proofErr w:type="spellStart"/>
        <w:r w:rsidR="009C25A7" w:rsidRPr="0090345F">
          <w:rPr>
            <w:rStyle w:val="Hyperkobling"/>
            <w:rFonts w:ascii="Cambria" w:hAnsi="Cambria"/>
            <w:color w:val="auto"/>
            <w:u w:val="none"/>
          </w:rPr>
          <w:t>implementation</w:t>
        </w:r>
        <w:proofErr w:type="spellEnd"/>
        <w:r w:rsidR="009C25A7" w:rsidRPr="0090345F">
          <w:rPr>
            <w:rStyle w:val="Hyperkobling"/>
            <w:rFonts w:ascii="Cambria" w:hAnsi="Cambria"/>
            <w:color w:val="auto"/>
            <w:u w:val="none"/>
          </w:rPr>
          <w:t xml:space="preserve">: </w:t>
        </w:r>
        <w:proofErr w:type="spellStart"/>
        <w:r w:rsidR="009C25A7" w:rsidRPr="0090345F">
          <w:rPr>
            <w:rStyle w:val="Hyperkobling"/>
            <w:rFonts w:ascii="Cambria" w:hAnsi="Cambria"/>
            <w:color w:val="auto"/>
            <w:u w:val="none"/>
          </w:rPr>
          <w:t>Inequality</w:t>
        </w:r>
        <w:proofErr w:type="spellEnd"/>
        <w:r w:rsidR="009C25A7" w:rsidRPr="0090345F">
          <w:rPr>
            <w:rStyle w:val="Hyperkobling"/>
            <w:rFonts w:ascii="Cambria" w:hAnsi="Cambria"/>
            <w:color w:val="auto"/>
            <w:u w:val="none"/>
          </w:rPr>
          <w:t xml:space="preserve"> and Persons </w:t>
        </w:r>
        <w:proofErr w:type="spellStart"/>
        <w:r w:rsidR="009C25A7" w:rsidRPr="0090345F">
          <w:rPr>
            <w:rStyle w:val="Hyperkobling"/>
            <w:rFonts w:ascii="Cambria" w:hAnsi="Cambria"/>
            <w:color w:val="auto"/>
            <w:u w:val="none"/>
          </w:rPr>
          <w:t>with</w:t>
        </w:r>
        <w:proofErr w:type="spellEnd"/>
        <w:r w:rsidR="009C25A7" w:rsidRPr="0090345F">
          <w:rPr>
            <w:rStyle w:val="Hyperkobling"/>
            <w:rFonts w:ascii="Cambria" w:hAnsi="Cambria"/>
            <w:color w:val="auto"/>
            <w:u w:val="none"/>
          </w:rPr>
          <w:t xml:space="preserve"> </w:t>
        </w:r>
        <w:proofErr w:type="spellStart"/>
        <w:r w:rsidR="009C25A7" w:rsidRPr="0090345F">
          <w:rPr>
            <w:rStyle w:val="Hyperkobling"/>
            <w:rFonts w:ascii="Cambria" w:hAnsi="Cambria"/>
            <w:color w:val="auto"/>
            <w:u w:val="none"/>
          </w:rPr>
          <w:t>Deafblindness</w:t>
        </w:r>
        <w:proofErr w:type="spellEnd"/>
      </w:hyperlink>
      <w:r w:rsidR="003854A8" w:rsidRPr="0090345F">
        <w:rPr>
          <w:rStyle w:val="Hyperkobling"/>
          <w:rFonts w:ascii="Cambria" w:hAnsi="Cambria"/>
          <w:color w:val="auto"/>
          <w:u w:val="none"/>
        </w:rPr>
        <w:t>»</w:t>
      </w:r>
      <w:r w:rsidR="000F00FF" w:rsidRPr="0090345F">
        <w:rPr>
          <w:rStyle w:val="Hyperkobling"/>
          <w:rFonts w:ascii="Cambria" w:hAnsi="Cambria"/>
          <w:color w:val="auto"/>
          <w:u w:val="none"/>
        </w:rPr>
        <w:t xml:space="preserve"> fra 2018</w:t>
      </w:r>
      <w:r w:rsidR="009C25A7" w:rsidRPr="0090345F">
        <w:rPr>
          <w:rStyle w:val="Hyperkobling"/>
          <w:rFonts w:ascii="Cambria" w:hAnsi="Cambria"/>
          <w:color w:val="auto"/>
          <w:u w:val="none"/>
        </w:rPr>
        <w:t xml:space="preserve"> </w:t>
      </w:r>
      <w:r w:rsidR="00627195" w:rsidRPr="0090345F">
        <w:rPr>
          <w:rStyle w:val="Hyperkobling"/>
          <w:rFonts w:ascii="Cambria" w:hAnsi="Cambria"/>
          <w:color w:val="auto"/>
          <w:u w:val="none"/>
        </w:rPr>
        <w:t xml:space="preserve">fremholder </w:t>
      </w:r>
      <w:r w:rsidR="00DA3F75" w:rsidRPr="0090345F">
        <w:rPr>
          <w:rStyle w:val="Hyperkobling"/>
          <w:rFonts w:ascii="Cambria" w:hAnsi="Cambria"/>
          <w:color w:val="auto"/>
          <w:u w:val="none"/>
        </w:rPr>
        <w:t xml:space="preserve">at </w:t>
      </w:r>
      <w:r w:rsidR="009C25A7" w:rsidRPr="0090345F">
        <w:rPr>
          <w:rStyle w:val="Hyperkobling"/>
          <w:rFonts w:ascii="Cambria" w:hAnsi="Cambria"/>
          <w:color w:val="auto"/>
          <w:u w:val="none"/>
        </w:rPr>
        <w:t>tolk</w:t>
      </w:r>
      <w:r w:rsidR="00DA3F75" w:rsidRPr="0090345F">
        <w:rPr>
          <w:rStyle w:val="Hyperkobling"/>
          <w:rFonts w:ascii="Cambria" w:hAnsi="Cambria"/>
          <w:color w:val="auto"/>
          <w:u w:val="none"/>
        </w:rPr>
        <w:t>e</w:t>
      </w:r>
      <w:r w:rsidR="009C25A7" w:rsidRPr="0090345F">
        <w:rPr>
          <w:rStyle w:val="Hyperkobling"/>
          <w:rFonts w:ascii="Cambria" w:hAnsi="Cambria"/>
          <w:color w:val="auto"/>
          <w:u w:val="none"/>
        </w:rPr>
        <w:t>-</w:t>
      </w:r>
      <w:r w:rsidR="00DA3F75" w:rsidRPr="0090345F">
        <w:rPr>
          <w:rStyle w:val="Hyperkobling"/>
          <w:rFonts w:ascii="Cambria" w:hAnsi="Cambria"/>
          <w:color w:val="auto"/>
          <w:u w:val="none"/>
        </w:rPr>
        <w:t xml:space="preserve"> og </w:t>
      </w:r>
      <w:r w:rsidR="00627195" w:rsidRPr="0090345F">
        <w:rPr>
          <w:rStyle w:val="Hyperkobling"/>
          <w:rFonts w:ascii="Cambria" w:hAnsi="Cambria"/>
          <w:color w:val="auto"/>
          <w:u w:val="none"/>
        </w:rPr>
        <w:t>ledsagertjenesten er et</w:t>
      </w:r>
      <w:r w:rsidR="009C25A7" w:rsidRPr="0090345F">
        <w:rPr>
          <w:rStyle w:val="Hyperkobling"/>
          <w:rFonts w:ascii="Cambria" w:hAnsi="Cambria"/>
          <w:color w:val="auto"/>
          <w:u w:val="none"/>
        </w:rPr>
        <w:t xml:space="preserve"> viktig tiltak </w:t>
      </w:r>
      <w:r w:rsidR="00627195" w:rsidRPr="0090345F">
        <w:rPr>
          <w:rStyle w:val="Hyperkobling"/>
          <w:rFonts w:ascii="Cambria" w:hAnsi="Cambria"/>
          <w:color w:val="auto"/>
          <w:u w:val="none"/>
        </w:rPr>
        <w:t xml:space="preserve">for å </w:t>
      </w:r>
      <w:r w:rsidR="009C25A7" w:rsidRPr="0090345F">
        <w:rPr>
          <w:rStyle w:val="Hyperkobling"/>
          <w:rFonts w:ascii="Cambria" w:hAnsi="Cambria"/>
          <w:color w:val="auto"/>
          <w:u w:val="none"/>
        </w:rPr>
        <w:t>motvirke isolasjon</w:t>
      </w:r>
      <w:r w:rsidR="003A133B" w:rsidRPr="0090345F">
        <w:rPr>
          <w:rStyle w:val="Hyperkobling"/>
          <w:rFonts w:ascii="Cambria" w:hAnsi="Cambria"/>
          <w:color w:val="auto"/>
          <w:u w:val="none"/>
        </w:rPr>
        <w:t>:</w:t>
      </w:r>
    </w:p>
    <w:p w14:paraId="735E7A4E" w14:textId="6A2130B3" w:rsidR="00602010" w:rsidRPr="0090345F" w:rsidRDefault="001C7706" w:rsidP="004D4FFE">
      <w:r w:rsidRPr="005B358C">
        <w:rPr>
          <w:rStyle w:val="Hyperkobling"/>
          <w:rFonts w:ascii="Cambria" w:hAnsi="Cambria"/>
          <w:i/>
          <w:color w:val="auto"/>
          <w:u w:val="none"/>
          <w:lang w:val="en-US"/>
        </w:rPr>
        <w:t xml:space="preserve">«Interpreter-guide service are truly responsive to the compounded support requirements of persons with </w:t>
      </w:r>
      <w:proofErr w:type="spellStart"/>
      <w:r w:rsidRPr="005B358C">
        <w:rPr>
          <w:rStyle w:val="Hyperkobling"/>
          <w:rFonts w:ascii="Cambria" w:hAnsi="Cambria"/>
          <w:i/>
          <w:color w:val="auto"/>
          <w:u w:val="none"/>
          <w:lang w:val="en-US"/>
        </w:rPr>
        <w:t>deafblindness</w:t>
      </w:r>
      <w:proofErr w:type="spellEnd"/>
      <w:r w:rsidRPr="005B358C">
        <w:rPr>
          <w:rStyle w:val="Hyperkobling"/>
          <w:rFonts w:ascii="Cambria" w:hAnsi="Cambria"/>
          <w:i/>
          <w:color w:val="auto"/>
          <w:u w:val="none"/>
          <w:lang w:val="en-US"/>
        </w:rPr>
        <w:t xml:space="preserve">, both in terms of communication and mobility. The service offers support in line with article 19 </w:t>
      </w:r>
      <w:r w:rsidR="00F93D6E" w:rsidRPr="005B358C">
        <w:rPr>
          <w:rStyle w:val="Hyperkobling"/>
          <w:rFonts w:ascii="Cambria" w:hAnsi="Cambria"/>
          <w:i/>
          <w:color w:val="auto"/>
          <w:u w:val="none"/>
          <w:lang w:val="en-US"/>
        </w:rPr>
        <w:t xml:space="preserve">in </w:t>
      </w:r>
      <w:r w:rsidRPr="005B358C">
        <w:rPr>
          <w:rStyle w:val="Hyperkobling"/>
          <w:rFonts w:ascii="Cambria" w:hAnsi="Cambria"/>
          <w:i/>
          <w:color w:val="auto"/>
          <w:u w:val="none"/>
          <w:lang w:val="en-US"/>
        </w:rPr>
        <w:t xml:space="preserve">CRPD, allowing persons with </w:t>
      </w:r>
      <w:proofErr w:type="spellStart"/>
      <w:r w:rsidRPr="005B358C">
        <w:rPr>
          <w:rStyle w:val="Hyperkobling"/>
          <w:rFonts w:ascii="Cambria" w:hAnsi="Cambria"/>
          <w:i/>
          <w:color w:val="auto"/>
          <w:u w:val="none"/>
          <w:lang w:val="en-US"/>
        </w:rPr>
        <w:t>deafblindness</w:t>
      </w:r>
      <w:proofErr w:type="spellEnd"/>
      <w:r w:rsidRPr="005B358C">
        <w:rPr>
          <w:rStyle w:val="Hyperkobling"/>
          <w:rFonts w:ascii="Cambria" w:hAnsi="Cambria"/>
          <w:i/>
          <w:color w:val="auto"/>
          <w:u w:val="none"/>
          <w:lang w:val="en-US"/>
        </w:rPr>
        <w:t xml:space="preserve"> to live autonomously and be included in the community. A professional interpreter-guide service can be the key to ac</w:t>
      </w:r>
      <w:r w:rsidR="00F93D6E" w:rsidRPr="005B358C">
        <w:rPr>
          <w:rStyle w:val="Hyperkobling"/>
          <w:rFonts w:ascii="Cambria" w:hAnsi="Cambria"/>
          <w:i/>
          <w:color w:val="auto"/>
          <w:u w:val="none"/>
          <w:lang w:val="en-US"/>
        </w:rPr>
        <w:t>c</w:t>
      </w:r>
      <w:r w:rsidRPr="005B358C">
        <w:rPr>
          <w:rStyle w:val="Hyperkobling"/>
          <w:rFonts w:ascii="Cambria" w:hAnsi="Cambria"/>
          <w:i/>
          <w:color w:val="auto"/>
          <w:u w:val="none"/>
          <w:lang w:val="en-US"/>
        </w:rPr>
        <w:t>essing other services and fundamental rights, such as education, employment, healthcare, culture and re</w:t>
      </w:r>
      <w:r w:rsidR="00602010" w:rsidRPr="005B358C">
        <w:rPr>
          <w:rStyle w:val="Hyperkobling"/>
          <w:rFonts w:ascii="Cambria" w:hAnsi="Cambria"/>
          <w:i/>
          <w:color w:val="auto"/>
          <w:u w:val="none"/>
          <w:lang w:val="en-US"/>
        </w:rPr>
        <w:t>creation».</w:t>
      </w:r>
      <w:r w:rsidR="003854A8" w:rsidRPr="00F774EA">
        <w:rPr>
          <w:rStyle w:val="Hyperkobling"/>
          <w:rFonts w:ascii="Cambria" w:hAnsi="Cambria"/>
          <w:color w:val="auto"/>
          <w:u w:val="none"/>
          <w:lang w:val="en-US"/>
        </w:rPr>
        <w:t xml:space="preserve"> </w:t>
      </w:r>
      <w:r w:rsidR="003A133B" w:rsidRPr="0090345F">
        <w:t>(s. 4)</w:t>
      </w:r>
    </w:p>
    <w:p w14:paraId="24B02834" w14:textId="77777777" w:rsidR="003854A8" w:rsidRPr="0090345F" w:rsidRDefault="003854A8" w:rsidP="004D4FFE"/>
    <w:p w14:paraId="7064E920" w14:textId="6FACBF43" w:rsidR="000D346C" w:rsidRPr="0090345F" w:rsidRDefault="003A2225" w:rsidP="004D4FFE">
      <w:r w:rsidRPr="0090345F">
        <w:t xml:space="preserve">Bakgrunnen for dette prosjektet er </w:t>
      </w:r>
      <w:r w:rsidR="000D346C" w:rsidRPr="0090345F">
        <w:t>at personer med medfødt døvblindhet bruker tolk</w:t>
      </w:r>
      <w:r w:rsidR="003A133B" w:rsidRPr="0090345F">
        <w:t>e</w:t>
      </w:r>
      <w:r w:rsidR="00706CAB">
        <w:t xml:space="preserve">- </w:t>
      </w:r>
      <w:r w:rsidR="000C2410" w:rsidRPr="0090345F">
        <w:t>og ledsagert</w:t>
      </w:r>
      <w:r w:rsidR="009453BF" w:rsidRPr="0090345F">
        <w:t>j</w:t>
      </w:r>
      <w:r w:rsidR="000C2410" w:rsidRPr="0090345F">
        <w:t>enesten</w:t>
      </w:r>
      <w:r w:rsidR="000D346C" w:rsidRPr="0090345F">
        <w:t xml:space="preserve"> lite</w:t>
      </w:r>
      <w:r w:rsidR="00656017" w:rsidRPr="0090345F">
        <w:t xml:space="preserve">. </w:t>
      </w:r>
      <w:r w:rsidR="009453BF" w:rsidRPr="0090345F">
        <w:t xml:space="preserve">Rapporten </w:t>
      </w:r>
      <w:r w:rsidR="00D64275" w:rsidRPr="0090345F">
        <w:t xml:space="preserve">ser nærmere på </w:t>
      </w:r>
      <w:r w:rsidR="000C2410" w:rsidRPr="0090345F">
        <w:t xml:space="preserve">forutsetningene </w:t>
      </w:r>
      <w:r w:rsidR="00D64275" w:rsidRPr="0090345F">
        <w:t xml:space="preserve">som </w:t>
      </w:r>
      <w:r w:rsidR="000C2410" w:rsidRPr="0090345F">
        <w:t>p</w:t>
      </w:r>
      <w:r w:rsidR="00A14829" w:rsidRPr="0090345F">
        <w:t>ersoner med medfødt døvblindhet</w:t>
      </w:r>
      <w:r w:rsidR="00D64275" w:rsidRPr="0090345F">
        <w:t xml:space="preserve"> må fremvise for å oppfylle kravene til vedtak om </w:t>
      </w:r>
      <w:r w:rsidR="009453BF" w:rsidRPr="0090345F">
        <w:t>bruk</w:t>
      </w:r>
      <w:r w:rsidR="00D64275" w:rsidRPr="0090345F">
        <w:t xml:space="preserve"> av </w:t>
      </w:r>
      <w:r w:rsidR="000D346C" w:rsidRPr="0090345F">
        <w:t>tolk</w:t>
      </w:r>
      <w:r w:rsidR="000F4C58" w:rsidRPr="0090345F">
        <w:t xml:space="preserve">e- og </w:t>
      </w:r>
      <w:r w:rsidR="000D346C" w:rsidRPr="0090345F">
        <w:t>ledsagertjenesten</w:t>
      </w:r>
      <w:r w:rsidR="00D64275" w:rsidRPr="0090345F">
        <w:t xml:space="preserve">. </w:t>
      </w:r>
      <w:r w:rsidR="00091B3C" w:rsidRPr="0090345F">
        <w:t xml:space="preserve">For å </w:t>
      </w:r>
      <w:r w:rsidR="00633AC7" w:rsidRPr="0090345F">
        <w:t xml:space="preserve">belyse </w:t>
      </w:r>
      <w:r w:rsidR="009453BF" w:rsidRPr="0090345F">
        <w:t xml:space="preserve">denne problemstillingen </w:t>
      </w:r>
      <w:r w:rsidR="00091B3C" w:rsidRPr="0090345F">
        <w:t>har vi</w:t>
      </w:r>
      <w:r w:rsidR="007859A8" w:rsidRPr="0090345F">
        <w:t xml:space="preserve"> gjennom prosjektet</w:t>
      </w:r>
      <w:r w:rsidR="00091B3C" w:rsidRPr="0090345F">
        <w:t xml:space="preserve"> samarbeidet med </w:t>
      </w:r>
      <w:r w:rsidR="00E06C26" w:rsidRPr="0090345F">
        <w:t xml:space="preserve">NAV </w:t>
      </w:r>
      <w:r w:rsidR="003A133B" w:rsidRPr="0090345F">
        <w:t>t</w:t>
      </w:r>
      <w:r w:rsidR="00091B3C" w:rsidRPr="0090345F">
        <w:t xml:space="preserve">olketjeneste </w:t>
      </w:r>
      <w:r w:rsidR="005B358C">
        <w:t xml:space="preserve">i </w:t>
      </w:r>
      <w:r w:rsidR="00E06C26" w:rsidRPr="0090345F">
        <w:t>Oslo</w:t>
      </w:r>
      <w:r w:rsidR="00091B3C" w:rsidRPr="0090345F">
        <w:t>, en person med medfødt døvblindhet og personens nettverk.</w:t>
      </w:r>
      <w:r w:rsidR="00CA2EAE" w:rsidRPr="0090345F">
        <w:t xml:space="preserve"> Prosjektet</w:t>
      </w:r>
      <w:r w:rsidR="0054051D" w:rsidRPr="0090345F">
        <w:t xml:space="preserve"> gikk ut på at en utvalgt gruppe profesjonelle</w:t>
      </w:r>
      <w:r w:rsidR="00DA3F75" w:rsidRPr="0090345F">
        <w:t xml:space="preserve"> </w:t>
      </w:r>
      <w:r w:rsidR="0054051D" w:rsidRPr="0090345F">
        <w:t>tolk</w:t>
      </w:r>
      <w:r w:rsidR="00D65D0F" w:rsidRPr="0090345F">
        <w:t>/</w:t>
      </w:r>
      <w:r w:rsidR="0054051D" w:rsidRPr="0090345F">
        <w:t>ledsagere prøvde ut tolk</w:t>
      </w:r>
      <w:r w:rsidR="00D65D0F" w:rsidRPr="0090345F">
        <w:t>/</w:t>
      </w:r>
      <w:r w:rsidR="0054051D" w:rsidRPr="0090345F">
        <w:t>ledsager</w:t>
      </w:r>
      <w:r w:rsidR="00D65D0F" w:rsidRPr="0090345F">
        <w:t>r</w:t>
      </w:r>
      <w:r w:rsidR="0054051D" w:rsidRPr="0090345F">
        <w:t>ollen i praksis i samarbeid med en person</w:t>
      </w:r>
      <w:r w:rsidR="00A577F7" w:rsidRPr="0090345F">
        <w:t xml:space="preserve"> </w:t>
      </w:r>
      <w:r w:rsidR="0054051D" w:rsidRPr="0090345F">
        <w:t xml:space="preserve">med medfødt døvblindhet og personens nettverk. </w:t>
      </w:r>
      <w:r w:rsidR="00CA2EAE" w:rsidRPr="0090345F">
        <w:t>E</w:t>
      </w:r>
      <w:r w:rsidR="0054051D" w:rsidRPr="0090345F">
        <w:t xml:space="preserve">rfaringene ble delt og diskutert fortløpende i en fokusgruppe. </w:t>
      </w:r>
    </w:p>
    <w:p w14:paraId="430A7CCB" w14:textId="77777777" w:rsidR="003A2225" w:rsidRPr="0090345F" w:rsidRDefault="003A2225" w:rsidP="004D4FFE"/>
    <w:p w14:paraId="7E9AC528" w14:textId="70A5C8A8" w:rsidR="002E445F" w:rsidRPr="0090345F" w:rsidRDefault="00CA2EAE" w:rsidP="004D4FFE">
      <w:r w:rsidRPr="0090345F">
        <w:t>I rapporten er personen med døvblindhet, nettverket og tolkene anonymisert. Personen med døvblindhet blir betraktet som et eksempel-kasus for å belyse prinsipielle sider</w:t>
      </w:r>
      <w:r w:rsidR="002E445F" w:rsidRPr="0090345F">
        <w:t xml:space="preserve"> </w:t>
      </w:r>
      <w:r w:rsidRPr="0090345F">
        <w:t>ved de tre</w:t>
      </w:r>
      <w:r w:rsidR="002E445F" w:rsidRPr="0090345F">
        <w:t xml:space="preserve"> funksjonsområde</w:t>
      </w:r>
      <w:r w:rsidR="00133FE0" w:rsidRPr="0090345F">
        <w:t>ne som definerer tjenesten:</w:t>
      </w:r>
    </w:p>
    <w:p w14:paraId="690DD393" w14:textId="35CCCF69" w:rsidR="003854A8" w:rsidRPr="0090345F" w:rsidRDefault="0022541B" w:rsidP="0022541B">
      <w:pPr>
        <w:pStyle w:val="Listeavsnitt"/>
        <w:numPr>
          <w:ilvl w:val="0"/>
          <w:numId w:val="14"/>
        </w:numPr>
      </w:pPr>
      <w:r>
        <w:t>k</w:t>
      </w:r>
      <w:r w:rsidR="002E445F" w:rsidRPr="0090345F">
        <w:t>ommunikasjon - språktolking</w:t>
      </w:r>
    </w:p>
    <w:p w14:paraId="7651B70B" w14:textId="013ACBFB" w:rsidR="003854A8" w:rsidRPr="0090345F" w:rsidRDefault="0022541B" w:rsidP="0022541B">
      <w:pPr>
        <w:pStyle w:val="Listeavsnitt"/>
        <w:numPr>
          <w:ilvl w:val="0"/>
          <w:numId w:val="14"/>
        </w:numPr>
      </w:pPr>
      <w:r>
        <w:t>i</w:t>
      </w:r>
      <w:r w:rsidR="00133FE0" w:rsidRPr="0090345F">
        <w:t>nforma</w:t>
      </w:r>
      <w:r w:rsidR="000C6E73" w:rsidRPr="0090345F">
        <w:t>sj</w:t>
      </w:r>
      <w:r w:rsidR="00133FE0" w:rsidRPr="0090345F">
        <w:t>onstilegnelse</w:t>
      </w:r>
      <w:r w:rsidR="002E445F" w:rsidRPr="0090345F">
        <w:t xml:space="preserve"> – beskrivelse av </w:t>
      </w:r>
      <w:r w:rsidR="008D2793">
        <w:t>her-og-nå-situasjonen</w:t>
      </w:r>
      <w:r w:rsidR="002E445F" w:rsidRPr="0090345F">
        <w:t xml:space="preserve"> </w:t>
      </w:r>
    </w:p>
    <w:p w14:paraId="23E0FF20" w14:textId="5B076E14" w:rsidR="002E445F" w:rsidRPr="0090345F" w:rsidRDefault="0022541B" w:rsidP="0022541B">
      <w:pPr>
        <w:pStyle w:val="Listeavsnitt"/>
        <w:numPr>
          <w:ilvl w:val="0"/>
          <w:numId w:val="14"/>
        </w:numPr>
      </w:pPr>
      <w:r>
        <w:t>l</w:t>
      </w:r>
      <w:r w:rsidR="002E445F" w:rsidRPr="0090345F">
        <w:t>edsag</w:t>
      </w:r>
      <w:r w:rsidR="00A6623A">
        <w:t>n</w:t>
      </w:r>
      <w:r w:rsidR="002E445F" w:rsidRPr="0090345F">
        <w:t xml:space="preserve">ing </w:t>
      </w:r>
    </w:p>
    <w:p w14:paraId="5D0A4D27" w14:textId="3456143C" w:rsidR="00133FE0" w:rsidRPr="0090345F" w:rsidRDefault="00133FE0" w:rsidP="004D4FFE"/>
    <w:p w14:paraId="01EB70FC" w14:textId="656EF07C" w:rsidR="001B49F1" w:rsidRPr="0090345F" w:rsidRDefault="000F00FF" w:rsidP="004D4FFE">
      <w:r w:rsidRPr="0090345F">
        <w:t>Prosjektets konklusjon</w:t>
      </w:r>
      <w:r w:rsidR="00F5475A" w:rsidRPr="0090345F">
        <w:t xml:space="preserve"> er</w:t>
      </w:r>
      <w:r w:rsidR="00A76D74" w:rsidRPr="0090345F">
        <w:t xml:space="preserve"> </w:t>
      </w:r>
      <w:r w:rsidR="009C396C" w:rsidRPr="0090345F">
        <w:t xml:space="preserve">at personer med medfødt døvblindhet </w:t>
      </w:r>
      <w:r w:rsidR="00254148" w:rsidRPr="0090345F">
        <w:t>må kunne kommunisere selvstendig for å kunne bruke tolke-</w:t>
      </w:r>
      <w:r w:rsidR="00854ED9" w:rsidRPr="0090345F">
        <w:t xml:space="preserve"> </w:t>
      </w:r>
      <w:r w:rsidR="00254148" w:rsidRPr="0090345F">
        <w:t>og ledsagertjenesten</w:t>
      </w:r>
      <w:r w:rsidR="00DC5D47" w:rsidRPr="0090345F">
        <w:t>.</w:t>
      </w:r>
      <w:r w:rsidR="009C396C" w:rsidRPr="0090345F">
        <w:t xml:space="preserve"> </w:t>
      </w:r>
      <w:r w:rsidR="001E6442" w:rsidRPr="0090345F">
        <w:t>Fagmiljøer innen opplæring, habilitering og omsorg bør følgelig ha økt fokus på selvstendighet</w:t>
      </w:r>
      <w:r w:rsidR="00382783" w:rsidRPr="0090345F">
        <w:t xml:space="preserve"> og deltakelse </w:t>
      </w:r>
      <w:r w:rsidR="001E6442" w:rsidRPr="0090345F">
        <w:t xml:space="preserve">og </w:t>
      </w:r>
      <w:r w:rsidR="00382783" w:rsidRPr="0090345F">
        <w:t>gi</w:t>
      </w:r>
      <w:r w:rsidR="001E6442" w:rsidRPr="0090345F">
        <w:t xml:space="preserve"> opplæring</w:t>
      </w:r>
      <w:r w:rsidR="00382783" w:rsidRPr="0090345F">
        <w:t xml:space="preserve"> og trening som fremmer dette. </w:t>
      </w:r>
      <w:r w:rsidR="003712F5" w:rsidRPr="0090345F">
        <w:t>Dette er en forutsetning for at en</w:t>
      </w:r>
      <w:r w:rsidR="009C396C" w:rsidRPr="0090345F">
        <w:t xml:space="preserve"> person med medfødt døvblindhet på sikt</w:t>
      </w:r>
      <w:r w:rsidR="00382783" w:rsidRPr="0090345F">
        <w:t xml:space="preserve"> blant annet </w:t>
      </w:r>
      <w:r w:rsidR="0041010B" w:rsidRPr="0090345F">
        <w:t>kan oppfylle</w:t>
      </w:r>
      <w:r w:rsidR="003712F5" w:rsidRPr="0090345F">
        <w:t xml:space="preserve"> kravene til vedtak om bruk av </w:t>
      </w:r>
      <w:r w:rsidR="009C396C" w:rsidRPr="0090345F">
        <w:t>tolk</w:t>
      </w:r>
      <w:r w:rsidR="00854ED9" w:rsidRPr="0090345F">
        <w:t>e-</w:t>
      </w:r>
      <w:r w:rsidR="009044D2" w:rsidRPr="0090345F">
        <w:t xml:space="preserve"> </w:t>
      </w:r>
      <w:r w:rsidR="00854ED9" w:rsidRPr="0090345F">
        <w:t>og l</w:t>
      </w:r>
      <w:r w:rsidR="00A14829" w:rsidRPr="0090345F">
        <w:t xml:space="preserve">edsagertjeneste. </w:t>
      </w:r>
      <w:r w:rsidR="002D0E1B" w:rsidRPr="0090345F">
        <w:t>I k</w:t>
      </w:r>
      <w:r w:rsidR="003712F5" w:rsidRPr="0090345F">
        <w:t xml:space="preserve">onklusjonen </w:t>
      </w:r>
      <w:r w:rsidR="002D0E1B" w:rsidRPr="0090345F">
        <w:t>påpeker vi</w:t>
      </w:r>
      <w:r w:rsidR="00382783" w:rsidRPr="0090345F">
        <w:t xml:space="preserve"> </w:t>
      </w:r>
      <w:r w:rsidR="00C94BE1" w:rsidRPr="0090345F">
        <w:t>imidlertid at</w:t>
      </w:r>
      <w:r w:rsidR="003712F5" w:rsidRPr="0090345F">
        <w:t xml:space="preserve"> </w:t>
      </w:r>
      <w:r w:rsidR="0041007B">
        <w:t xml:space="preserve">i </w:t>
      </w:r>
      <w:r w:rsidR="00382783" w:rsidRPr="0090345F">
        <w:t>kravene til</w:t>
      </w:r>
      <w:r w:rsidR="002D0E1B" w:rsidRPr="0090345F">
        <w:t xml:space="preserve"> vedtak er konvensjonelt språk og selvstendighet</w:t>
      </w:r>
      <w:r w:rsidR="00382783" w:rsidRPr="0090345F">
        <w:t xml:space="preserve"> </w:t>
      </w:r>
      <w:r w:rsidR="00CB06B4" w:rsidRPr="0090345F">
        <w:t>relatert til</w:t>
      </w:r>
      <w:r w:rsidR="00382783" w:rsidRPr="0090345F">
        <w:t xml:space="preserve"> å ta informerte valg. </w:t>
      </w:r>
      <w:r w:rsidR="001E6442" w:rsidRPr="0090345F">
        <w:t xml:space="preserve">For mange med medfødt </w:t>
      </w:r>
      <w:r w:rsidR="001B49F1" w:rsidRPr="0090345F">
        <w:t>døvblindhet vil dette</w:t>
      </w:r>
      <w:r w:rsidR="00382783" w:rsidRPr="0090345F">
        <w:t xml:space="preserve"> være </w:t>
      </w:r>
      <w:r w:rsidR="001B49F1" w:rsidRPr="0090345F">
        <w:t>vanskelig</w:t>
      </w:r>
      <w:r w:rsidR="00382783" w:rsidRPr="0090345F">
        <w:t xml:space="preserve"> å </w:t>
      </w:r>
      <w:r w:rsidR="001E6442" w:rsidRPr="0090345F">
        <w:t>oppnå</w:t>
      </w:r>
      <w:r w:rsidR="00382783" w:rsidRPr="0090345F">
        <w:t xml:space="preserve"> på et nivå som imøtekommer kravene. </w:t>
      </w:r>
      <w:r w:rsidR="001B49F1" w:rsidRPr="0090345F">
        <w:t>Rapporten påpeker derfor i sin konklusjon at tolke-</w:t>
      </w:r>
      <w:r w:rsidR="00C94BE1" w:rsidRPr="0090345F">
        <w:t xml:space="preserve"> og </w:t>
      </w:r>
      <w:r w:rsidR="001B49F1" w:rsidRPr="0090345F">
        <w:t xml:space="preserve">ledsagertjenesten slik </w:t>
      </w:r>
      <w:r w:rsidR="001B49F1" w:rsidRPr="0090345F">
        <w:lastRenderedPageBreak/>
        <w:t xml:space="preserve">lovverket er </w:t>
      </w:r>
      <w:r w:rsidR="00C94BE1" w:rsidRPr="0090345F">
        <w:t>utformet, stiller krav om forutsetninger som mange personer med medfødt døvblindhet ikke kan forventes å utvikle. Alternative</w:t>
      </w:r>
      <w:r w:rsidR="00E53F2C" w:rsidRPr="0090345F">
        <w:t xml:space="preserve"> rettighetsbaserte </w:t>
      </w:r>
      <w:r w:rsidR="001B49F1" w:rsidRPr="0090345F">
        <w:t xml:space="preserve">individuelle tiltak </w:t>
      </w:r>
      <w:r w:rsidR="002365C0" w:rsidRPr="0090345F">
        <w:t>med</w:t>
      </w:r>
      <w:r w:rsidR="00C94BE1" w:rsidRPr="0090345F">
        <w:t xml:space="preserve"> målsetning </w:t>
      </w:r>
      <w:r w:rsidR="002365C0" w:rsidRPr="0090345F">
        <w:t xml:space="preserve">om </w:t>
      </w:r>
      <w:r w:rsidR="00E53F2C" w:rsidRPr="0090345F">
        <w:t xml:space="preserve">å fremme </w:t>
      </w:r>
      <w:r w:rsidR="00C94BE1" w:rsidRPr="0090345F">
        <w:t>selvstendig deltakelse</w:t>
      </w:r>
      <w:r w:rsidR="001B49F1" w:rsidRPr="0090345F">
        <w:t xml:space="preserve"> og motvirke </w:t>
      </w:r>
      <w:r w:rsidR="00C94BE1" w:rsidRPr="0090345F">
        <w:t xml:space="preserve">isolasjon, det </w:t>
      </w:r>
      <w:r w:rsidR="00C85C5E" w:rsidRPr="0090345F">
        <w:t>vil</w:t>
      </w:r>
      <w:r w:rsidR="00C94BE1" w:rsidRPr="0090345F">
        <w:t xml:space="preserve"> si samme</w:t>
      </w:r>
      <w:r w:rsidR="00E53F2C" w:rsidRPr="0090345F">
        <w:t xml:space="preserve"> uttalte</w:t>
      </w:r>
      <w:r w:rsidR="00C94BE1" w:rsidRPr="0090345F">
        <w:t xml:space="preserve"> målsetning og funksjon som tolke- og ledsagertjenesten</w:t>
      </w:r>
      <w:r w:rsidR="00E53F2C" w:rsidRPr="0090345F">
        <w:t xml:space="preserve"> </w:t>
      </w:r>
      <w:r w:rsidR="00C94BE1" w:rsidRPr="0090345F">
        <w:t>mangler for denne</w:t>
      </w:r>
      <w:r w:rsidR="00E53F2C" w:rsidRPr="0090345F">
        <w:t xml:space="preserve"> under</w:t>
      </w:r>
      <w:r w:rsidR="00C94BE1" w:rsidRPr="0090345F">
        <w:t>gruppen</w:t>
      </w:r>
      <w:r w:rsidR="00E53F2C" w:rsidRPr="0090345F">
        <w:t xml:space="preserve"> av </w:t>
      </w:r>
      <w:proofErr w:type="spellStart"/>
      <w:r w:rsidR="00E53F2C" w:rsidRPr="0090345F">
        <w:t>døvblindepopulasjonen</w:t>
      </w:r>
      <w:proofErr w:type="spellEnd"/>
      <w:r w:rsidR="00E53F2C" w:rsidRPr="0090345F">
        <w:t xml:space="preserve">. </w:t>
      </w:r>
    </w:p>
    <w:p w14:paraId="5CF9C9F7" w14:textId="77777777" w:rsidR="001B49F1" w:rsidRPr="0090345F" w:rsidRDefault="001B49F1" w:rsidP="004D4FFE"/>
    <w:p w14:paraId="13DD2C35" w14:textId="08217AF2" w:rsidR="00F5475A" w:rsidRPr="0090345F" w:rsidRDefault="00737BBA" w:rsidP="004D4FFE">
      <w:r w:rsidRPr="0090345F">
        <w:t xml:space="preserve">Prosjektet </w:t>
      </w:r>
      <w:r w:rsidR="003C5A66" w:rsidRPr="0090345F">
        <w:t xml:space="preserve">løfter </w:t>
      </w:r>
      <w:r w:rsidR="00153E19" w:rsidRPr="0090345F">
        <w:t xml:space="preserve">samtidig </w:t>
      </w:r>
      <w:r w:rsidR="003C5A66" w:rsidRPr="0090345F">
        <w:t>frem</w:t>
      </w:r>
      <w:r w:rsidRPr="0090345F">
        <w:t xml:space="preserve"> at profesjonelle </w:t>
      </w:r>
      <w:r w:rsidR="009C396C" w:rsidRPr="0090345F">
        <w:t>tolk/</w:t>
      </w:r>
      <w:r w:rsidRPr="0090345F">
        <w:t xml:space="preserve">ledsagere </w:t>
      </w:r>
      <w:r w:rsidR="003C5A66" w:rsidRPr="0090345F">
        <w:t>har høy</w:t>
      </w:r>
      <w:r w:rsidRPr="0090345F">
        <w:t xml:space="preserve"> kompetanse</w:t>
      </w:r>
      <w:r w:rsidR="009C396C" w:rsidRPr="0090345F">
        <w:t xml:space="preserve"> på </w:t>
      </w:r>
      <w:r w:rsidRPr="0090345F">
        <w:t>de tre funksjonsområdene som definerer døvblindheten.</w:t>
      </w:r>
      <w:r w:rsidR="003C5A66" w:rsidRPr="0090345F">
        <w:t xml:space="preserve"> Gjennom prosjektet kom det frem at d</w:t>
      </w:r>
      <w:r w:rsidR="009C396C" w:rsidRPr="0090345F">
        <w:t>isse kompetanseområdene i større grad enn hva tilfellet er i dag</w:t>
      </w:r>
      <w:r w:rsidR="00E273C2" w:rsidRPr="0090345F">
        <w:t xml:space="preserve">, </w:t>
      </w:r>
      <w:r w:rsidR="00C83FE0" w:rsidRPr="0090345F">
        <w:t xml:space="preserve">kan </w:t>
      </w:r>
      <w:r w:rsidR="009C396C" w:rsidRPr="0090345F">
        <w:t>tas inn i fagmiljøene som arbeider med personer med medfødt døvblindhet.</w:t>
      </w:r>
      <w:r w:rsidR="00E273C2" w:rsidRPr="0090345F">
        <w:t xml:space="preserve"> </w:t>
      </w:r>
      <w:r w:rsidRPr="0090345F">
        <w:t xml:space="preserve">Prosjektets anbefaling </w:t>
      </w:r>
      <w:r w:rsidR="00633AC7" w:rsidRPr="0090345F">
        <w:t>ligger</w:t>
      </w:r>
      <w:r w:rsidR="009C396C" w:rsidRPr="0090345F">
        <w:t xml:space="preserve"> følgelig i</w:t>
      </w:r>
      <w:r w:rsidR="00633AC7" w:rsidRPr="0090345F">
        <w:t xml:space="preserve"> </w:t>
      </w:r>
      <w:r w:rsidR="009C396C" w:rsidRPr="0090345F">
        <w:t xml:space="preserve">at de som </w:t>
      </w:r>
      <w:r w:rsidR="009453BF" w:rsidRPr="0090345F">
        <w:t>arbeider</w:t>
      </w:r>
      <w:r w:rsidR="009C396C" w:rsidRPr="0090345F">
        <w:t xml:space="preserve"> med gruppen til daglig ser hva som kreves for å gjøre bruk av tolk</w:t>
      </w:r>
      <w:r w:rsidR="00854ED9" w:rsidRPr="0090345F">
        <w:t xml:space="preserve">e- og </w:t>
      </w:r>
      <w:r w:rsidR="009C396C" w:rsidRPr="0090345F">
        <w:t>le</w:t>
      </w:r>
      <w:r w:rsidR="00252A38" w:rsidRPr="0090345F">
        <w:t>d</w:t>
      </w:r>
      <w:r w:rsidR="009C396C" w:rsidRPr="0090345F">
        <w:t>sagertjenesten, og har det</w:t>
      </w:r>
      <w:r w:rsidR="00FD0895" w:rsidRPr="0090345F">
        <w:t>te</w:t>
      </w:r>
      <w:r w:rsidR="009C396C" w:rsidRPr="0090345F">
        <w:t xml:space="preserve"> med som et element i opplæringen </w:t>
      </w:r>
      <w:r w:rsidR="002853FD" w:rsidRPr="0090345F">
        <w:t>for</w:t>
      </w:r>
      <w:r w:rsidR="009C396C" w:rsidRPr="0090345F">
        <w:t xml:space="preserve"> </w:t>
      </w:r>
      <w:r w:rsidR="00854ED9" w:rsidRPr="0090345F">
        <w:t>personer med medfødt døvblindhet.</w:t>
      </w:r>
      <w:r w:rsidR="00854ED9" w:rsidRPr="0090345F" w:rsidDel="00854ED9">
        <w:t xml:space="preserve"> </w:t>
      </w:r>
    </w:p>
    <w:p w14:paraId="32C6257E" w14:textId="77777777" w:rsidR="00261316" w:rsidRPr="0090345F" w:rsidRDefault="00261316" w:rsidP="004D4FFE"/>
    <w:p w14:paraId="043AE3DA" w14:textId="6C0CB6DC" w:rsidR="00252A38" w:rsidRPr="0090345F" w:rsidRDefault="00CF1913" w:rsidP="004D4FFE">
      <w:r w:rsidRPr="0090345F">
        <w:t xml:space="preserve">Gjennom </w:t>
      </w:r>
      <w:r w:rsidR="00572711" w:rsidRPr="0090345F">
        <w:t>prosjektet</w:t>
      </w:r>
      <w:r w:rsidRPr="0090345F">
        <w:t xml:space="preserve"> har vi</w:t>
      </w:r>
      <w:r w:rsidR="00261316" w:rsidRPr="0090345F">
        <w:t xml:space="preserve"> videre</w:t>
      </w:r>
      <w:r w:rsidRPr="0090345F">
        <w:t xml:space="preserve"> erfar</w:t>
      </w:r>
      <w:r w:rsidR="00674687" w:rsidRPr="0090345F">
        <w:t>t</w:t>
      </w:r>
      <w:r w:rsidRPr="0090345F">
        <w:t xml:space="preserve"> at </w:t>
      </w:r>
      <w:r w:rsidR="00572711" w:rsidRPr="0090345F">
        <w:t>de tre nevnte funksjonsområdene som</w:t>
      </w:r>
      <w:r w:rsidRPr="0090345F">
        <w:t xml:space="preserve"> tolk</w:t>
      </w:r>
      <w:r w:rsidR="009B5D2B" w:rsidRPr="0090345F">
        <w:t>e- og l</w:t>
      </w:r>
      <w:r w:rsidR="00572711" w:rsidRPr="0090345F">
        <w:t>edsagertjenesten består av</w:t>
      </w:r>
      <w:r w:rsidR="0041007B">
        <w:t>,</w:t>
      </w:r>
      <w:r w:rsidR="00572711" w:rsidRPr="0090345F">
        <w:t xml:space="preserve"> kan skilles fra hverandre</w:t>
      </w:r>
      <w:r w:rsidR="00252A38" w:rsidRPr="0090345F">
        <w:t xml:space="preserve"> utfra hvilken forståelse og selvstendighet som kreves av personen med døvblindhet.</w:t>
      </w:r>
    </w:p>
    <w:p w14:paraId="7E22F6BD" w14:textId="77777777" w:rsidR="00572711" w:rsidRPr="0090345F" w:rsidRDefault="00572711" w:rsidP="004D4FFE"/>
    <w:p w14:paraId="05845792" w14:textId="3ED012C1" w:rsidR="00912858" w:rsidRPr="0090345F" w:rsidRDefault="00572711" w:rsidP="004D4FFE">
      <w:r w:rsidRPr="0090345F">
        <w:t xml:space="preserve">For å </w:t>
      </w:r>
      <w:r w:rsidR="00205227" w:rsidRPr="0090345F">
        <w:t>benytte tol</w:t>
      </w:r>
      <w:r w:rsidR="00252A38" w:rsidRPr="0090345F">
        <w:t>k/</w:t>
      </w:r>
      <w:r w:rsidRPr="0090345F">
        <w:t>ledsager i kommunikasjon/språklig formidling, må personen med medfødt døvblindhet</w:t>
      </w:r>
      <w:r w:rsidR="00674687" w:rsidRPr="0090345F">
        <w:t xml:space="preserve"> </w:t>
      </w:r>
      <w:r w:rsidRPr="0090345F">
        <w:t>forstå hvordan rollen som formidler av kommunikasjon</w:t>
      </w:r>
      <w:r w:rsidR="001C64B4" w:rsidRPr="0090345F">
        <w:t xml:space="preserve"> </w:t>
      </w:r>
      <w:r w:rsidR="00252A38" w:rsidRPr="0090345F">
        <w:t xml:space="preserve">og språk </w:t>
      </w:r>
      <w:r w:rsidRPr="0090345F">
        <w:t>er forskjellig fra rollen som direkte kommunikasj</w:t>
      </w:r>
      <w:r w:rsidR="00205227" w:rsidRPr="0090345F">
        <w:t>o</w:t>
      </w:r>
      <w:r w:rsidRPr="0090345F">
        <w:t xml:space="preserve">nspartner. </w:t>
      </w:r>
      <w:r w:rsidR="00EB75C2" w:rsidRPr="0090345F">
        <w:t xml:space="preserve">Det at personen ikke snakker med tolken, men via </w:t>
      </w:r>
      <w:r w:rsidR="000F00FF" w:rsidRPr="0090345F">
        <w:t xml:space="preserve">tolken, </w:t>
      </w:r>
      <w:r w:rsidR="00674687" w:rsidRPr="0090345F">
        <w:t xml:space="preserve">forutsetter </w:t>
      </w:r>
      <w:r w:rsidRPr="0090345F">
        <w:t>systematisk</w:t>
      </w:r>
      <w:r w:rsidR="00261316" w:rsidRPr="0090345F">
        <w:t xml:space="preserve"> opplæring og</w:t>
      </w:r>
      <w:r w:rsidRPr="0090345F">
        <w:t xml:space="preserve"> erfaring</w:t>
      </w:r>
      <w:r w:rsidR="00912858" w:rsidRPr="0090345F">
        <w:t xml:space="preserve"> over tid.</w:t>
      </w:r>
    </w:p>
    <w:p w14:paraId="1B1D276F" w14:textId="487E7F4E" w:rsidR="00572711" w:rsidRPr="0090345F" w:rsidRDefault="00572711" w:rsidP="004D4FFE"/>
    <w:p w14:paraId="37E6A3BC" w14:textId="114C8EAA" w:rsidR="00572711" w:rsidRPr="0090345F" w:rsidRDefault="002F2B76" w:rsidP="004D4FFE">
      <w:r w:rsidRPr="0090345F">
        <w:t xml:space="preserve">Forutsatt at personen med medfødt døvblindhet behersker tilstrekkelig konvensjonelt språk til å kunne ta selvstendige valg, kan bruken av tolk/ledsager være nyttig ved informasjonstilegnelse. </w:t>
      </w:r>
      <w:r w:rsidR="00EB75C2" w:rsidRPr="0090345F">
        <w:t>Prosjektet belyser</w:t>
      </w:r>
      <w:r w:rsidR="00674687" w:rsidRPr="0090345F">
        <w:t xml:space="preserve"> </w:t>
      </w:r>
      <w:r w:rsidR="000F00FF" w:rsidRPr="0090345F">
        <w:t>at</w:t>
      </w:r>
      <w:r w:rsidR="005D3191" w:rsidRPr="0090345F">
        <w:t xml:space="preserve"> tolk/</w:t>
      </w:r>
      <w:r w:rsidR="002879CA" w:rsidRPr="0090345F">
        <w:t>ledsagers bruk</w:t>
      </w:r>
      <w:r w:rsidR="00EB75C2" w:rsidRPr="0090345F">
        <w:t xml:space="preserve"> </w:t>
      </w:r>
      <w:r w:rsidR="005D3191" w:rsidRPr="0090345F">
        <w:t xml:space="preserve">av </w:t>
      </w:r>
      <w:r w:rsidR="00205227" w:rsidRPr="0090345F">
        <w:t>haptiske</w:t>
      </w:r>
      <w:r w:rsidR="00EB75C2" w:rsidRPr="0090345F">
        <w:t xml:space="preserve"> signaler </w:t>
      </w:r>
      <w:r w:rsidR="005D3191" w:rsidRPr="0090345F">
        <w:t xml:space="preserve">sammen med </w:t>
      </w:r>
      <w:r w:rsidR="00DC5D47" w:rsidRPr="0090345F">
        <w:t>ta</w:t>
      </w:r>
      <w:r w:rsidR="005D3191" w:rsidRPr="0090345F">
        <w:t>le</w:t>
      </w:r>
      <w:r w:rsidR="00FD0895" w:rsidRPr="0090345F">
        <w:t>-</w:t>
      </w:r>
      <w:r w:rsidR="0046209B" w:rsidRPr="0090345F">
        <w:t xml:space="preserve"> </w:t>
      </w:r>
      <w:r w:rsidR="009B5D2B" w:rsidRPr="0090345F">
        <w:t>og/</w:t>
      </w:r>
      <w:r w:rsidR="005D3191" w:rsidRPr="0090345F">
        <w:t>eller tegnspråk</w:t>
      </w:r>
      <w:r w:rsidR="002879CA" w:rsidRPr="0090345F">
        <w:t>,</w:t>
      </w:r>
      <w:r w:rsidR="005D3191" w:rsidRPr="0090345F">
        <w:t xml:space="preserve"> </w:t>
      </w:r>
      <w:r w:rsidR="002879CA" w:rsidRPr="0090345F">
        <w:t xml:space="preserve">eller sammen med egne uttrykk, </w:t>
      </w:r>
      <w:r w:rsidR="005D3191" w:rsidRPr="0090345F">
        <w:t xml:space="preserve">kan </w:t>
      </w:r>
      <w:r w:rsidR="00C83FE0" w:rsidRPr="0090345F">
        <w:t xml:space="preserve">gi </w:t>
      </w:r>
      <w:r w:rsidR="002879CA" w:rsidRPr="0090345F">
        <w:t>øk</w:t>
      </w:r>
      <w:r w:rsidR="00C83FE0" w:rsidRPr="0090345F">
        <w:t>t</w:t>
      </w:r>
      <w:r w:rsidR="005D3191" w:rsidRPr="0090345F">
        <w:t xml:space="preserve"> </w:t>
      </w:r>
      <w:r w:rsidR="00EB75C2" w:rsidRPr="0090345F">
        <w:t>forståelighet</w:t>
      </w:r>
      <w:r w:rsidR="002879CA" w:rsidRPr="0090345F">
        <w:t xml:space="preserve"> også </w:t>
      </w:r>
      <w:r w:rsidR="00EB75C2" w:rsidRPr="0090345F">
        <w:t xml:space="preserve">uten omfattende </w:t>
      </w:r>
      <w:r w:rsidR="00541FB9" w:rsidRPr="0090345F">
        <w:t>t</w:t>
      </w:r>
      <w:r w:rsidR="00205227" w:rsidRPr="0090345F">
        <w:t>rening</w:t>
      </w:r>
      <w:r w:rsidR="002853FD" w:rsidRPr="0090345F">
        <w:t xml:space="preserve"> over tid. </w:t>
      </w:r>
      <w:r w:rsidR="00205227" w:rsidRPr="0090345F">
        <w:t>Rapporten</w:t>
      </w:r>
      <w:r w:rsidRPr="0090345F">
        <w:t xml:space="preserve"> foreslår derfor at</w:t>
      </w:r>
      <w:r w:rsidR="00205227" w:rsidRPr="0090345F">
        <w:t xml:space="preserve"> haptiske signaler</w:t>
      </w:r>
      <w:r w:rsidRPr="0090345F">
        <w:t xml:space="preserve"> bør</w:t>
      </w:r>
      <w:r w:rsidR="00205227" w:rsidRPr="0090345F">
        <w:t xml:space="preserve"> legge</w:t>
      </w:r>
      <w:r w:rsidR="00CA2EAE" w:rsidRPr="0090345F">
        <w:t>s</w:t>
      </w:r>
      <w:r w:rsidR="00205227" w:rsidRPr="0090345F">
        <w:t xml:space="preserve"> systematisk inn i hele opplæringsforløpet</w:t>
      </w:r>
      <w:r w:rsidRPr="0090345F">
        <w:t xml:space="preserve">, </w:t>
      </w:r>
      <w:r w:rsidR="00153E19" w:rsidRPr="0090345F">
        <w:t>sammen</w:t>
      </w:r>
      <w:r w:rsidR="001040BE" w:rsidRPr="0090345F">
        <w:t xml:space="preserve"> med</w:t>
      </w:r>
      <w:r w:rsidRPr="0090345F">
        <w:t xml:space="preserve"> trening i å ta selvstendige valg.</w:t>
      </w:r>
    </w:p>
    <w:p w14:paraId="7B33DC3B" w14:textId="0F94C596" w:rsidR="00541FB9" w:rsidRPr="0090345F" w:rsidRDefault="00541FB9" w:rsidP="004D4FFE"/>
    <w:p w14:paraId="49D55397" w14:textId="2C3DF8CD" w:rsidR="001B5DB1" w:rsidRPr="0090345F" w:rsidRDefault="00674687" w:rsidP="004D4FFE">
      <w:r w:rsidRPr="0090345F">
        <w:t xml:space="preserve">Det tredje forholdet som blir belyst gjelder mobilitet/forflytning. </w:t>
      </w:r>
      <w:r w:rsidR="00541FB9" w:rsidRPr="0090345F">
        <w:t xml:space="preserve">I prosjektet </w:t>
      </w:r>
      <w:r w:rsidR="006421F2" w:rsidRPr="0090345F">
        <w:t xml:space="preserve">kom det frem at selvstendighet </w:t>
      </w:r>
      <w:r w:rsidR="001040BE" w:rsidRPr="0090345F">
        <w:t>med tanke på</w:t>
      </w:r>
      <w:r w:rsidR="006421F2" w:rsidRPr="0090345F">
        <w:t xml:space="preserve"> m</w:t>
      </w:r>
      <w:r w:rsidR="00C2354C" w:rsidRPr="0090345F">
        <w:t>o</w:t>
      </w:r>
      <w:r w:rsidR="006421F2" w:rsidRPr="0090345F">
        <w:t>bilitet/forflytning</w:t>
      </w:r>
      <w:r w:rsidR="002F2B76" w:rsidRPr="0090345F">
        <w:t xml:space="preserve"> ved bruk av tolk/ledsager forutsetter</w:t>
      </w:r>
      <w:r w:rsidR="006421F2" w:rsidRPr="0090345F">
        <w:t xml:space="preserve"> en bevissthet fra brukeren om hvor man selv er lokalisert relativt sett i forhold til verden omkring. Dette i sin tur for</w:t>
      </w:r>
      <w:r w:rsidR="00C2354C" w:rsidRPr="0090345F">
        <w:t>u</w:t>
      </w:r>
      <w:r w:rsidR="006421F2" w:rsidRPr="0090345F">
        <w:t>tsetter s</w:t>
      </w:r>
      <w:r w:rsidR="00C2354C" w:rsidRPr="0090345F">
        <w:t>y</w:t>
      </w:r>
      <w:r w:rsidR="006421F2" w:rsidRPr="0090345F">
        <w:t>stematisk og vedvarende mo</w:t>
      </w:r>
      <w:r w:rsidR="003C486C" w:rsidRPr="0090345F">
        <w:t>b</w:t>
      </w:r>
      <w:r w:rsidR="006421F2" w:rsidRPr="0090345F">
        <w:t xml:space="preserve">ilitetstrening hvor orienteringsaspektet blir sentralt. </w:t>
      </w:r>
      <w:r w:rsidR="006A5DD0" w:rsidRPr="0090345F">
        <w:t>Gjennom prosjektet brukte tol</w:t>
      </w:r>
      <w:r w:rsidR="002F2B76" w:rsidRPr="0090345F">
        <w:t>k/</w:t>
      </w:r>
      <w:r w:rsidR="006A5DD0" w:rsidRPr="0090345F">
        <w:t>ledsagerne haptiske signaler</w:t>
      </w:r>
      <w:r w:rsidR="00530B9F" w:rsidRPr="0090345F">
        <w:t xml:space="preserve"> som ledsagende til egen bruk av konvensjonelt språk</w:t>
      </w:r>
      <w:r w:rsidR="006A5DD0" w:rsidRPr="0090345F">
        <w:t xml:space="preserve"> for å </w:t>
      </w:r>
      <w:r w:rsidR="00E129E4" w:rsidRPr="0090345F">
        <w:t>beskrive</w:t>
      </w:r>
      <w:r w:rsidR="006A5DD0" w:rsidRPr="0090345F">
        <w:t xml:space="preserve"> omgivelsene</w:t>
      </w:r>
      <w:r w:rsidR="00C2354C" w:rsidRPr="0090345F">
        <w:t xml:space="preserve"> </w:t>
      </w:r>
      <w:r w:rsidR="006A5DD0" w:rsidRPr="0090345F">
        <w:t>i situasjonen her</w:t>
      </w:r>
      <w:r w:rsidR="00FD0895" w:rsidRPr="0090345F">
        <w:t>-</w:t>
      </w:r>
      <w:r w:rsidR="006A5DD0" w:rsidRPr="0090345F">
        <w:t>og</w:t>
      </w:r>
      <w:r w:rsidR="00FD0895" w:rsidRPr="0090345F">
        <w:t>-</w:t>
      </w:r>
      <w:r w:rsidR="006A5DD0" w:rsidRPr="0090345F">
        <w:t>nå, og ved forflytning. Personen med medfødt d</w:t>
      </w:r>
      <w:r w:rsidR="00C2354C" w:rsidRPr="0090345F">
        <w:t>ø</w:t>
      </w:r>
      <w:r w:rsidR="006A5DD0" w:rsidRPr="0090345F">
        <w:t>vbli</w:t>
      </w:r>
      <w:r w:rsidR="00C2354C" w:rsidRPr="0090345F">
        <w:t>n</w:t>
      </w:r>
      <w:r w:rsidR="006A5DD0" w:rsidRPr="0090345F">
        <w:t xml:space="preserve">dhet </w:t>
      </w:r>
      <w:r w:rsidR="00A62F47" w:rsidRPr="0090345F">
        <w:t>kunne</w:t>
      </w:r>
      <w:r w:rsidR="00BD6414" w:rsidRPr="0090345F">
        <w:t xml:space="preserve"> dra</w:t>
      </w:r>
      <w:r w:rsidR="006A5DD0" w:rsidRPr="0090345F">
        <w:t xml:space="preserve"> nytte av haptiske signaler for å or</w:t>
      </w:r>
      <w:r w:rsidR="00C2354C" w:rsidRPr="0090345F">
        <w:t>i</w:t>
      </w:r>
      <w:r w:rsidR="006A5DD0" w:rsidRPr="0090345F">
        <w:t>entere seg i både kjente og ukjente omgivelse</w:t>
      </w:r>
      <w:r w:rsidR="00BD6414" w:rsidRPr="0090345F">
        <w:t>r</w:t>
      </w:r>
      <w:r w:rsidR="006A5DD0" w:rsidRPr="0090345F">
        <w:t>. Systematisk bruk av haptiske signaler kan dermed ha en viktig funksjon for å øke selvstendighet</w:t>
      </w:r>
      <w:r w:rsidR="00530B9F" w:rsidRPr="0090345F">
        <w:t xml:space="preserve"> i sammenheng med forflytning/</w:t>
      </w:r>
      <w:r w:rsidR="00A3746F" w:rsidRPr="0090345F">
        <w:t>orientering for</w:t>
      </w:r>
      <w:r w:rsidR="00530B9F" w:rsidRPr="0090345F">
        <w:t xml:space="preserve"> </w:t>
      </w:r>
      <w:r w:rsidR="006A5DD0" w:rsidRPr="0090345F">
        <w:t>personer med medfødt døvb</w:t>
      </w:r>
      <w:r w:rsidR="00C2354C" w:rsidRPr="0090345F">
        <w:t>l</w:t>
      </w:r>
      <w:r w:rsidR="006A5DD0" w:rsidRPr="0090345F">
        <w:t xml:space="preserve">indhet. </w:t>
      </w:r>
    </w:p>
    <w:p w14:paraId="252AAA8B" w14:textId="75666E62" w:rsidR="00530B9F" w:rsidRDefault="00BD6414" w:rsidP="004D4FFE">
      <w:r w:rsidRPr="0090345F">
        <w:lastRenderedPageBreak/>
        <w:t>Erfaringene</w:t>
      </w:r>
      <w:r w:rsidR="003C486C" w:rsidRPr="0090345F">
        <w:t xml:space="preserve"> fra </w:t>
      </w:r>
      <w:r w:rsidR="00530B9F" w:rsidRPr="0090345F">
        <w:t>prosjektet peker</w:t>
      </w:r>
      <w:r w:rsidR="002F2B76" w:rsidRPr="0090345F">
        <w:t xml:space="preserve"> mot </w:t>
      </w:r>
      <w:r w:rsidR="00A425C5" w:rsidRPr="0090345F">
        <w:t>at liten bruk av tolk</w:t>
      </w:r>
      <w:r w:rsidR="002F2B76" w:rsidRPr="0090345F">
        <w:t>e-</w:t>
      </w:r>
      <w:r w:rsidR="00A3746F" w:rsidRPr="0090345F">
        <w:t xml:space="preserve"> </w:t>
      </w:r>
      <w:r w:rsidR="002F2B76" w:rsidRPr="0090345F">
        <w:t xml:space="preserve">og </w:t>
      </w:r>
      <w:r w:rsidR="00A425C5" w:rsidRPr="0090345F">
        <w:t xml:space="preserve">ledsagertjenesten blant personer med medfødt døvblindhet kan forklares med manglende </w:t>
      </w:r>
      <w:r w:rsidR="00810020" w:rsidRPr="0090345F">
        <w:t>forutsetninger</w:t>
      </w:r>
      <w:r w:rsidR="00A425C5" w:rsidRPr="0090345F">
        <w:t xml:space="preserve"> hos</w:t>
      </w:r>
      <w:r w:rsidR="003C486C" w:rsidRPr="0090345F">
        <w:t xml:space="preserve"> den enkelte </w:t>
      </w:r>
      <w:r w:rsidR="00A425C5" w:rsidRPr="0090345F">
        <w:t>bruker</w:t>
      </w:r>
      <w:r w:rsidR="00530B9F" w:rsidRPr="0090345F">
        <w:t>, og at fagpersoner i det døvblindfaglige feltet er lite kjent med hva disse forutsetninge</w:t>
      </w:r>
      <w:r w:rsidR="00A3746F" w:rsidRPr="0090345F">
        <w:t>ne er.</w:t>
      </w:r>
    </w:p>
    <w:p w14:paraId="75A58CED" w14:textId="77777777" w:rsidR="00501E7A" w:rsidRPr="0090345F" w:rsidRDefault="00501E7A" w:rsidP="004D4FFE"/>
    <w:p w14:paraId="6BEB33E0" w14:textId="77244BEA" w:rsidR="00530B9F" w:rsidRPr="0090345F" w:rsidRDefault="00E129E4" w:rsidP="004D4FFE">
      <w:r w:rsidRPr="0090345F">
        <w:t xml:space="preserve">Videre </w:t>
      </w:r>
      <w:r w:rsidR="003C486C" w:rsidRPr="0090345F">
        <w:t xml:space="preserve">tilsier </w:t>
      </w:r>
      <w:r w:rsidR="00A3746F" w:rsidRPr="0090345F">
        <w:t>erfaringene at</w:t>
      </w:r>
      <w:r w:rsidR="00530B9F" w:rsidRPr="0090345F">
        <w:t xml:space="preserve"> det er behov for at fagpersoner i det døvblindfaglige feltet setter seg inn </w:t>
      </w:r>
      <w:r w:rsidR="00A3746F" w:rsidRPr="0090345F">
        <w:t>i at</w:t>
      </w:r>
      <w:r w:rsidR="00530B9F" w:rsidRPr="0090345F">
        <w:t xml:space="preserve"> bruk av tolke-</w:t>
      </w:r>
      <w:r w:rsidR="00A3746F" w:rsidRPr="0090345F">
        <w:t xml:space="preserve"> </w:t>
      </w:r>
      <w:r w:rsidR="00530B9F" w:rsidRPr="0090345F">
        <w:t>og ledsagertjeneste</w:t>
      </w:r>
      <w:r w:rsidR="00A62F47" w:rsidRPr="0090345F">
        <w:t>n</w:t>
      </w:r>
      <w:r w:rsidR="00530B9F" w:rsidRPr="0090345F">
        <w:t xml:space="preserve"> skal være nødvendig og </w:t>
      </w:r>
      <w:r w:rsidR="00A3746F" w:rsidRPr="0090345F">
        <w:t>hensiktsmessig</w:t>
      </w:r>
      <w:r w:rsidR="00530B9F" w:rsidRPr="0090345F">
        <w:t xml:space="preserve">, i henhold til </w:t>
      </w:r>
      <w:r w:rsidR="00A3746F" w:rsidRPr="0090345F">
        <w:t>f</w:t>
      </w:r>
      <w:r w:rsidR="00530B9F" w:rsidRPr="0090345F">
        <w:t xml:space="preserve">orskrift og </w:t>
      </w:r>
      <w:r w:rsidR="00A3746F" w:rsidRPr="0090345F">
        <w:t>r</w:t>
      </w:r>
      <w:r w:rsidR="00530B9F" w:rsidRPr="0090345F">
        <w:t xml:space="preserve">undskrivet til </w:t>
      </w:r>
      <w:r w:rsidR="00A3746F" w:rsidRPr="0090345F">
        <w:t>f</w:t>
      </w:r>
      <w:r w:rsidR="00530B9F" w:rsidRPr="0090345F">
        <w:t xml:space="preserve">orskrift om tolkehjelp for døvblinde. </w:t>
      </w:r>
      <w:r w:rsidR="00A3746F" w:rsidRPr="0090345F">
        <w:t>Her er et sentralt utdrag:</w:t>
      </w:r>
    </w:p>
    <w:p w14:paraId="4D792A77" w14:textId="77777777" w:rsidR="00530B9F" w:rsidRPr="0090345F" w:rsidRDefault="00530B9F" w:rsidP="004D4FFE">
      <w:r w:rsidRPr="0090345F">
        <w:t>Nødvendig og hensiktsmessig</w:t>
      </w:r>
    </w:p>
    <w:p w14:paraId="3C5F0407" w14:textId="77777777" w:rsidR="00530B9F" w:rsidRPr="0090345F" w:rsidRDefault="00530B9F" w:rsidP="004D4FFE">
      <w:r w:rsidRPr="0090345F">
        <w:t>Folketrygdloven § 10-5 og § 10-6 stiller krav om at tiltak som det ytes stønad til må være nødvendig og hensiktsmessig. Dette gjelder også for stønad til tolke- og ledsagertjeneste og den enkelte bestilling.</w:t>
      </w:r>
    </w:p>
    <w:p w14:paraId="242A507E" w14:textId="1242CD34" w:rsidR="00530B9F" w:rsidRPr="0090345F" w:rsidRDefault="00530B9F" w:rsidP="004D4FFE">
      <w:r w:rsidRPr="0090345F">
        <w:t xml:space="preserve">Begrepet nødvendig innebærer at det i den enkelte sak skal vurderes hvorvidt tolke- og ledsagertjeneste er nødvendig for å kunne delta i kommunikasjon eller orientere seg i situasjonen og omgivelsene, eller om den døvblindes behov kan løses på en rimeligere måte. Alternativet kan være et rimeligere hjelpemiddel eller bildetolk i stedet for tilstedetolk, men det kan også være tiltak utenfor folketrygden. Det er ikke adgang til å yte stønad utover det som er tilstrekkelig for å dekke behovet. For ytterligere utdyping av begrepet nødvendig, vises det til rundskriv til folketrygdloven § 10-5 og rundskriv til § 10-6 </w:t>
      </w:r>
    </w:p>
    <w:p w14:paraId="065EC459" w14:textId="77777777" w:rsidR="00530B9F" w:rsidRPr="0090345F" w:rsidRDefault="00530B9F" w:rsidP="004D4FFE"/>
    <w:p w14:paraId="7C9F4440" w14:textId="46814845" w:rsidR="00530B9F" w:rsidRPr="0090345F" w:rsidRDefault="00530B9F" w:rsidP="004D4FFE">
      <w:r w:rsidRPr="0090345F">
        <w:t>Begrepet hensiktsmessig innebærer at den døvblinde ønsker og klarer å nyttiggjøre seg tolke- og ledsagertjeneste, og at tolke- og ledsagertjenesten avhjelper behovet. For ytterligere utdyping av begrepet hensiktsmessig vises det til rundskriv til folketrygdloven § 10-5 og rundskriv til § 10-6.</w:t>
      </w:r>
    </w:p>
    <w:p w14:paraId="02D1185F" w14:textId="050A34C1" w:rsidR="000C6E73" w:rsidRPr="0090345F" w:rsidRDefault="000C6E73" w:rsidP="004D4FFE"/>
    <w:p w14:paraId="65530FA5" w14:textId="62AE9E39" w:rsidR="008A3028" w:rsidRDefault="00DE1CAD" w:rsidP="004D4FFE">
      <w:r w:rsidRPr="00015882">
        <w:t>R</w:t>
      </w:r>
      <w:r w:rsidR="000C6E73" w:rsidRPr="00015882">
        <w:t>apporten</w:t>
      </w:r>
      <w:r w:rsidRPr="00015882">
        <w:t xml:space="preserve"> løfter</w:t>
      </w:r>
      <w:r w:rsidR="000C6E73" w:rsidRPr="00015882">
        <w:t xml:space="preserve"> frem et </w:t>
      </w:r>
      <w:r w:rsidR="009404F2" w:rsidRPr="00015882">
        <w:t xml:space="preserve">overordnet og </w:t>
      </w:r>
      <w:r w:rsidR="000C6E73" w:rsidRPr="00015882">
        <w:t>rettighetsforankret tilgangs- og deltakerperspektiv.</w:t>
      </w:r>
      <w:r w:rsidR="00F6183E" w:rsidRPr="00015882">
        <w:t xml:space="preserve"> </w:t>
      </w:r>
      <w:r w:rsidR="004839D2" w:rsidRPr="007B7943">
        <w:t xml:space="preserve">Rapporten fastslår at tolk/ledsagere innehar spisskompetanse </w:t>
      </w:r>
      <w:r w:rsidR="008E7009" w:rsidRPr="007B7943">
        <w:t>med tanke på</w:t>
      </w:r>
      <w:r w:rsidR="004839D2" w:rsidRPr="007B7943">
        <w:t xml:space="preserve"> hvordan man underletter tilgang</w:t>
      </w:r>
      <w:r w:rsidR="009404F2" w:rsidRPr="007B7943">
        <w:t xml:space="preserve"> til</w:t>
      </w:r>
      <w:r w:rsidR="00392895" w:rsidRPr="007B7943">
        <w:t xml:space="preserve"> </w:t>
      </w:r>
      <w:r w:rsidR="004839D2" w:rsidRPr="007B7943">
        <w:t xml:space="preserve">og hvordan man underletter selvstendig deltakelse i kommunikasjon, informasjonstilegnelse og bevegelse/orientering. </w:t>
      </w:r>
      <w:r w:rsidR="004839D2" w:rsidRPr="0090345F">
        <w:t>Denne spisskompetansen bør derfor få større nedslagsfelt blant alle faggrupper som arbeider med medfødt døvblindhet og gjøres gjeldende for alle personer med medfødt døvblindhet, også når personene med medfødt døvblindhet ikke har utviklet en grad av selvstendighet og konvensjonelt språk som bruk av tjenesten forutsetter.</w:t>
      </w:r>
      <w:r w:rsidR="003B4439" w:rsidRPr="0090345F">
        <w:t xml:space="preserve"> </w:t>
      </w:r>
      <w:r w:rsidR="0092489C" w:rsidRPr="0090345F">
        <w:t>Forutsatt at brukeren kan nyttiggjøre seg tolk/</w:t>
      </w:r>
      <w:r w:rsidR="002E76EF" w:rsidRPr="0090345F">
        <w:t>ledsager</w:t>
      </w:r>
      <w:r w:rsidR="001B2A86">
        <w:t>,</w:t>
      </w:r>
      <w:r w:rsidR="002E76EF" w:rsidRPr="0090345F">
        <w:t xml:space="preserve"> er</w:t>
      </w:r>
      <w:r w:rsidR="003C486C" w:rsidRPr="0090345F">
        <w:t xml:space="preserve"> </w:t>
      </w:r>
      <w:r w:rsidR="0092489C" w:rsidRPr="0090345F">
        <w:t xml:space="preserve">bruk av tjenesten </w:t>
      </w:r>
      <w:r w:rsidR="003C486C" w:rsidRPr="0090345F">
        <w:t>helt sentral</w:t>
      </w:r>
      <w:r w:rsidR="0008588F" w:rsidRPr="0090345F">
        <w:t xml:space="preserve"> for selvstendighet og trivsel.</w:t>
      </w:r>
      <w:r w:rsidR="003C486C" w:rsidRPr="0090345F">
        <w:t xml:space="preserve"> </w:t>
      </w:r>
      <w:r w:rsidR="00B62763" w:rsidRPr="0090345F">
        <w:t>E</w:t>
      </w:r>
      <w:r w:rsidR="00342199" w:rsidRPr="0090345F">
        <w:t>ttersom bruk av tolk</w:t>
      </w:r>
      <w:r w:rsidR="001B2A86">
        <w:t>e</w:t>
      </w:r>
      <w:r w:rsidR="00342199" w:rsidRPr="0090345F">
        <w:t>- og ledsagertjeneste</w:t>
      </w:r>
      <w:r w:rsidR="001F619A" w:rsidRPr="0090345F">
        <w:t xml:space="preserve"> </w:t>
      </w:r>
      <w:r w:rsidR="00342199" w:rsidRPr="0090345F">
        <w:t>forutsetter kom</w:t>
      </w:r>
      <w:r w:rsidR="001F619A" w:rsidRPr="0090345F">
        <w:t>petanser</w:t>
      </w:r>
      <w:r w:rsidR="003F5145" w:rsidRPr="0090345F">
        <w:t xml:space="preserve"> som kanskje</w:t>
      </w:r>
      <w:r w:rsidR="00342199" w:rsidRPr="0090345F">
        <w:t xml:space="preserve"> få personer med medfødt døvblindhet innehar, </w:t>
      </w:r>
      <w:r w:rsidR="003F5145" w:rsidRPr="0090345F">
        <w:t xml:space="preserve">eller vil </w:t>
      </w:r>
      <w:r w:rsidR="00342199" w:rsidRPr="0090345F">
        <w:t>ha vanskelig for å oppnå</w:t>
      </w:r>
      <w:r w:rsidR="00C531C1" w:rsidRPr="0090345F">
        <w:t>,</w:t>
      </w:r>
      <w:r w:rsidR="00342199" w:rsidRPr="0090345F">
        <w:t xml:space="preserve"> er det viktig at det døvblindfaglige feltet utvikler flere veier til tilgang og deltakelse for barn, unge og voksne med medfødt døvblindhet. </w:t>
      </w:r>
      <w:r w:rsidR="009359EB" w:rsidRPr="0090345F">
        <w:t>Det vil ikke alltid</w:t>
      </w:r>
      <w:r w:rsidR="002853FD" w:rsidRPr="0090345F">
        <w:t xml:space="preserve"> være nødvendig eller hensiktsmessig å bruke tolk/ledsager for å gi økt tilgang og økt deltakelse. </w:t>
      </w:r>
      <w:r w:rsidR="009359EB" w:rsidRPr="0090345F">
        <w:t xml:space="preserve"> Det betyr </w:t>
      </w:r>
      <w:r w:rsidR="003B4439" w:rsidRPr="0090345F">
        <w:t xml:space="preserve">imidlertid </w:t>
      </w:r>
      <w:r w:rsidR="009359EB" w:rsidRPr="0090345F">
        <w:t>at det er viktig</w:t>
      </w:r>
      <w:r w:rsidR="00153E19" w:rsidRPr="0090345F">
        <w:t xml:space="preserve"> at samfunnet tilbyr </w:t>
      </w:r>
      <w:r w:rsidR="009359EB" w:rsidRPr="0090345F">
        <w:t>flere</w:t>
      </w:r>
      <w:r w:rsidR="00153E19" w:rsidRPr="0090345F">
        <w:t xml:space="preserve"> og nye veier</w:t>
      </w:r>
      <w:r w:rsidR="009359EB" w:rsidRPr="0090345F">
        <w:t xml:space="preserve"> til tilgang og </w:t>
      </w:r>
      <w:r w:rsidR="00153E19" w:rsidRPr="0090345F">
        <w:t xml:space="preserve">deltakelse. </w:t>
      </w:r>
    </w:p>
    <w:p w14:paraId="19909804" w14:textId="77777777" w:rsidR="008A3028" w:rsidRDefault="008A3028">
      <w:pPr>
        <w:spacing w:after="200"/>
      </w:pPr>
      <w:r>
        <w:br w:type="page"/>
      </w:r>
    </w:p>
    <w:p w14:paraId="652CB3BC" w14:textId="5928CF53" w:rsidR="0090345F" w:rsidRPr="0090345F" w:rsidRDefault="008D1088" w:rsidP="0090345F">
      <w:pPr>
        <w:pStyle w:val="Overskrift1"/>
      </w:pPr>
      <w:bookmarkStart w:id="7" w:name="_Toc56756198"/>
      <w:bookmarkStart w:id="8" w:name="_Toc95831885"/>
      <w:r w:rsidRPr="0090345F">
        <w:t>Innledning og bakgrunn</w:t>
      </w:r>
      <w:bookmarkEnd w:id="7"/>
      <w:bookmarkEnd w:id="8"/>
    </w:p>
    <w:p w14:paraId="0816282E" w14:textId="77777777" w:rsidR="008D1088" w:rsidRPr="0090345F" w:rsidRDefault="008D1088" w:rsidP="0090345F">
      <w:pPr>
        <w:pStyle w:val="Overskrift2"/>
      </w:pPr>
      <w:bookmarkStart w:id="9" w:name="_Toc56756199"/>
      <w:bookmarkStart w:id="10" w:name="_Toc95831886"/>
      <w:r w:rsidRPr="0090345F">
        <w:t>Internasjonale føringer</w:t>
      </w:r>
      <w:bookmarkEnd w:id="9"/>
      <w:bookmarkEnd w:id="10"/>
    </w:p>
    <w:p w14:paraId="55101D30" w14:textId="77777777" w:rsidR="008D1088" w:rsidRPr="0090345F" w:rsidRDefault="008D1088" w:rsidP="00F774EA">
      <w:pPr>
        <w:pStyle w:val="Overskrift3"/>
      </w:pPr>
    </w:p>
    <w:p w14:paraId="663CA848" w14:textId="16F0369C" w:rsidR="008D1088" w:rsidRPr="0090345F" w:rsidRDefault="008D1088" w:rsidP="008A3028">
      <w:r w:rsidRPr="0090345F">
        <w:t>Døvblindhet er i henhold til FN-konvensjonen om rettigheter til mennesker med nedsatt funksjonsevne</w:t>
      </w:r>
      <w:r w:rsidR="00B91DEF" w:rsidRPr="0090345F">
        <w:t>,</w:t>
      </w:r>
      <w:r w:rsidRPr="0090345F">
        <w:t xml:space="preserve"> en egen funksjonshemming. Norge ratifiserte FN konvensjonen i 2013, og den er derfor retningsgivende i Norge. Døvblindhet kjennetegnes ved en kombinert syns- og hørselshem</w:t>
      </w:r>
      <w:r w:rsidR="00F54D53" w:rsidRPr="0090345F">
        <w:t>n</w:t>
      </w:r>
      <w:r w:rsidRPr="0090345F">
        <w:t>ing som har så alvorlige konsekvenser at det rammer tre grunnleggende funksjonsområder (</w:t>
      </w:r>
      <w:r w:rsidR="001B2A86">
        <w:t>j</w:t>
      </w:r>
      <w:r w:rsidRPr="0090345F">
        <w:t>fr. Nordisk definisjon av døvblindhet, vedlegg 1):</w:t>
      </w:r>
    </w:p>
    <w:p w14:paraId="5C46D46D" w14:textId="77777777" w:rsidR="008D1088" w:rsidRPr="0090345F" w:rsidRDefault="008D1088" w:rsidP="00307654">
      <w:pPr>
        <w:pStyle w:val="Listeavsnitt"/>
        <w:numPr>
          <w:ilvl w:val="0"/>
          <w:numId w:val="8"/>
        </w:numPr>
      </w:pPr>
      <w:r w:rsidRPr="0090345F">
        <w:t>kommunikasjon med andre mennesker</w:t>
      </w:r>
    </w:p>
    <w:p w14:paraId="24503F21" w14:textId="77777777" w:rsidR="008D1088" w:rsidRPr="0090345F" w:rsidRDefault="008D1088" w:rsidP="00307654">
      <w:pPr>
        <w:pStyle w:val="Listeavsnitt"/>
        <w:numPr>
          <w:ilvl w:val="0"/>
          <w:numId w:val="8"/>
        </w:numPr>
      </w:pPr>
      <w:r w:rsidRPr="0090345F">
        <w:t>tilegnelse av informasjon fra/om omgivelsene</w:t>
      </w:r>
    </w:p>
    <w:p w14:paraId="35928D2F" w14:textId="5F754CDF" w:rsidR="008D1088" w:rsidRPr="0090345F" w:rsidRDefault="008D1088" w:rsidP="00307654">
      <w:pPr>
        <w:pStyle w:val="Listeavsnitt"/>
        <w:numPr>
          <w:ilvl w:val="0"/>
          <w:numId w:val="8"/>
        </w:numPr>
      </w:pPr>
      <w:r w:rsidRPr="0090345F">
        <w:t>orientering i omgivelsene</w:t>
      </w:r>
      <w:r w:rsidR="001B2A86">
        <w:t xml:space="preserve"> </w:t>
      </w:r>
      <w:r w:rsidRPr="0090345F">
        <w:t>/</w:t>
      </w:r>
      <w:r w:rsidR="001B2A86">
        <w:t xml:space="preserve"> </w:t>
      </w:r>
      <w:r w:rsidRPr="0090345F">
        <w:t>fri bevegelse</w:t>
      </w:r>
    </w:p>
    <w:p w14:paraId="5BBE9C6B" w14:textId="5A9E5542" w:rsidR="008D1088" w:rsidRPr="0090345F" w:rsidRDefault="008D1088" w:rsidP="00F774EA">
      <w:pPr>
        <w:pStyle w:val="Overskrift3"/>
      </w:pPr>
    </w:p>
    <w:p w14:paraId="3EAF60C9" w14:textId="35DCC8B1" w:rsidR="00114234" w:rsidRDefault="008D1088" w:rsidP="008A3028">
      <w:r w:rsidRPr="0090345F">
        <w:t xml:space="preserve">Døvblindhet medfører høy risiko for isolasjon. Rapporten </w:t>
      </w:r>
      <w:r w:rsidR="000A3A33" w:rsidRPr="0090345F">
        <w:t>«</w:t>
      </w:r>
      <w:hyperlink r:id="rId16" w:history="1">
        <w:r w:rsidRPr="0090345F">
          <w:rPr>
            <w:rStyle w:val="Hyperkobling"/>
            <w:rFonts w:ascii="Cambria" w:hAnsi="Cambria"/>
            <w:color w:val="auto"/>
            <w:u w:val="none"/>
          </w:rPr>
          <w:t xml:space="preserve">At risk </w:t>
        </w:r>
        <w:proofErr w:type="spellStart"/>
        <w:r w:rsidRPr="0090345F">
          <w:rPr>
            <w:rStyle w:val="Hyperkobling"/>
            <w:rFonts w:ascii="Cambria" w:hAnsi="Cambria"/>
            <w:color w:val="auto"/>
            <w:u w:val="none"/>
          </w:rPr>
          <w:t>of</w:t>
        </w:r>
        <w:proofErr w:type="spellEnd"/>
        <w:r w:rsidRPr="0090345F">
          <w:rPr>
            <w:rStyle w:val="Hyperkobling"/>
            <w:rFonts w:ascii="Cambria" w:hAnsi="Cambria"/>
            <w:color w:val="auto"/>
            <w:u w:val="none"/>
          </w:rPr>
          <w:t xml:space="preserve"> </w:t>
        </w:r>
        <w:proofErr w:type="spellStart"/>
        <w:r w:rsidRPr="0090345F">
          <w:rPr>
            <w:rStyle w:val="Hyperkobling"/>
            <w:rFonts w:ascii="Cambria" w:hAnsi="Cambria"/>
            <w:color w:val="auto"/>
            <w:u w:val="none"/>
          </w:rPr>
          <w:t>exclusion</w:t>
        </w:r>
        <w:proofErr w:type="spellEnd"/>
        <w:r w:rsidRPr="0090345F">
          <w:rPr>
            <w:rStyle w:val="Hyperkobling"/>
            <w:rFonts w:ascii="Cambria" w:hAnsi="Cambria"/>
            <w:color w:val="auto"/>
            <w:u w:val="none"/>
          </w:rPr>
          <w:t xml:space="preserve"> from </w:t>
        </w:r>
        <w:proofErr w:type="spellStart"/>
        <w:r w:rsidRPr="0090345F">
          <w:rPr>
            <w:rStyle w:val="Hyperkobling"/>
            <w:rFonts w:ascii="Cambria" w:hAnsi="Cambria"/>
            <w:color w:val="auto"/>
            <w:u w:val="none"/>
          </w:rPr>
          <w:t>CRPD</w:t>
        </w:r>
        <w:proofErr w:type="spellEnd"/>
        <w:r w:rsidRPr="0090345F">
          <w:rPr>
            <w:rStyle w:val="Fotnotereferanse"/>
            <w:rFonts w:ascii="Cambria" w:hAnsi="Cambria"/>
            <w:vertAlign w:val="baseline"/>
          </w:rPr>
          <w:footnoteReference w:id="4"/>
        </w:r>
        <w:r w:rsidRPr="0090345F">
          <w:rPr>
            <w:rStyle w:val="Hyperkobling"/>
            <w:rFonts w:ascii="Cambria" w:hAnsi="Cambria"/>
            <w:color w:val="auto"/>
            <w:u w:val="none"/>
          </w:rPr>
          <w:t xml:space="preserve"> and </w:t>
        </w:r>
        <w:proofErr w:type="spellStart"/>
        <w:r w:rsidRPr="0090345F">
          <w:rPr>
            <w:rStyle w:val="Hyperkobling"/>
            <w:rFonts w:ascii="Cambria" w:hAnsi="Cambria"/>
            <w:color w:val="auto"/>
            <w:u w:val="none"/>
          </w:rPr>
          <w:t>SDGs</w:t>
        </w:r>
        <w:proofErr w:type="spellEnd"/>
        <w:r w:rsidRPr="0090345F">
          <w:rPr>
            <w:rStyle w:val="Fotnotereferanse"/>
            <w:rFonts w:ascii="Cambria" w:hAnsi="Cambria"/>
            <w:vertAlign w:val="baseline"/>
          </w:rPr>
          <w:footnoteReference w:id="5"/>
        </w:r>
        <w:r w:rsidRPr="0090345F">
          <w:rPr>
            <w:rStyle w:val="Hyperkobling"/>
            <w:rFonts w:ascii="Cambria" w:hAnsi="Cambria"/>
            <w:color w:val="auto"/>
            <w:u w:val="none"/>
          </w:rPr>
          <w:t xml:space="preserve"> </w:t>
        </w:r>
        <w:proofErr w:type="spellStart"/>
        <w:r w:rsidRPr="0090345F">
          <w:rPr>
            <w:rStyle w:val="Hyperkobling"/>
            <w:rFonts w:ascii="Cambria" w:hAnsi="Cambria"/>
            <w:color w:val="auto"/>
            <w:u w:val="none"/>
          </w:rPr>
          <w:t>implementation</w:t>
        </w:r>
        <w:proofErr w:type="spellEnd"/>
        <w:r w:rsidRPr="0090345F">
          <w:rPr>
            <w:rStyle w:val="Hyperkobling"/>
            <w:rFonts w:ascii="Cambria" w:hAnsi="Cambria"/>
            <w:color w:val="auto"/>
            <w:u w:val="none"/>
          </w:rPr>
          <w:t xml:space="preserve">: </w:t>
        </w:r>
        <w:proofErr w:type="spellStart"/>
        <w:r w:rsidRPr="0090345F">
          <w:rPr>
            <w:rStyle w:val="Hyperkobling"/>
            <w:rFonts w:ascii="Cambria" w:hAnsi="Cambria"/>
            <w:color w:val="auto"/>
            <w:u w:val="none"/>
          </w:rPr>
          <w:t>Inequality</w:t>
        </w:r>
        <w:proofErr w:type="spellEnd"/>
        <w:r w:rsidRPr="0090345F">
          <w:rPr>
            <w:rStyle w:val="Hyperkobling"/>
            <w:rFonts w:ascii="Cambria" w:hAnsi="Cambria"/>
            <w:color w:val="auto"/>
            <w:u w:val="none"/>
          </w:rPr>
          <w:t xml:space="preserve"> and Persons </w:t>
        </w:r>
        <w:proofErr w:type="spellStart"/>
        <w:r w:rsidRPr="0090345F">
          <w:rPr>
            <w:rStyle w:val="Hyperkobling"/>
            <w:rFonts w:ascii="Cambria" w:hAnsi="Cambria"/>
            <w:color w:val="auto"/>
            <w:u w:val="none"/>
          </w:rPr>
          <w:t>with</w:t>
        </w:r>
        <w:proofErr w:type="spellEnd"/>
        <w:r w:rsidRPr="0090345F">
          <w:rPr>
            <w:rStyle w:val="Hyperkobling"/>
            <w:rFonts w:ascii="Cambria" w:hAnsi="Cambria"/>
            <w:color w:val="auto"/>
            <w:u w:val="none"/>
          </w:rPr>
          <w:t xml:space="preserve"> </w:t>
        </w:r>
        <w:proofErr w:type="spellStart"/>
        <w:r w:rsidRPr="0090345F">
          <w:rPr>
            <w:rStyle w:val="Hyperkobling"/>
            <w:rFonts w:ascii="Cambria" w:hAnsi="Cambria"/>
            <w:color w:val="auto"/>
            <w:u w:val="none"/>
          </w:rPr>
          <w:t>Deafblindness</w:t>
        </w:r>
        <w:proofErr w:type="spellEnd"/>
      </w:hyperlink>
      <w:r w:rsidR="000A3A33" w:rsidRPr="0090345F">
        <w:rPr>
          <w:rStyle w:val="Hyperkobling"/>
          <w:rFonts w:ascii="Cambria" w:hAnsi="Cambria"/>
          <w:color w:val="auto"/>
          <w:u w:val="none"/>
        </w:rPr>
        <w:t>»</w:t>
      </w:r>
      <w:r w:rsidRPr="0090345F">
        <w:t xml:space="preserve"> er utarbeidet av Verdensforbundet av Døvblinde. Denne rapporten tar utgangspunkt i oppnåelsen av generelle menneskerettigheter, funksjonshemmedes rettigheter (CRPD) og FNs Agenda for bærekraftig utvikling og </w:t>
      </w:r>
      <w:proofErr w:type="spellStart"/>
      <w:r w:rsidRPr="0090345F">
        <w:t>bærekraft</w:t>
      </w:r>
      <w:r w:rsidR="001B2A86">
        <w:t>s</w:t>
      </w:r>
      <w:r w:rsidRPr="0090345F">
        <w:t>målene</w:t>
      </w:r>
      <w:proofErr w:type="spellEnd"/>
      <w:r w:rsidRPr="0090345F">
        <w:t xml:space="preserve"> (</w:t>
      </w:r>
      <w:proofErr w:type="spellStart"/>
      <w:r w:rsidRPr="0090345F">
        <w:t>SDG</w:t>
      </w:r>
      <w:proofErr w:type="spellEnd"/>
      <w:r w:rsidRPr="0090345F">
        <w:t>).  Rapporten konkluderer med at en av de viktigste utfordringene er å bryte kommunikasjonsbarrierer og sikre tilgang til kommunikasjon og informasjon for personer med døvblindhet. For å oppnå dette anbefaler rapporten offentlig finansierte tolk</w:t>
      </w:r>
      <w:r w:rsidR="00F54D53" w:rsidRPr="0090345F">
        <w:t xml:space="preserve">e- og </w:t>
      </w:r>
      <w:r w:rsidRPr="0090345F">
        <w:t>ledsagertjenester. Tolk</w:t>
      </w:r>
      <w:r w:rsidR="00F54D53" w:rsidRPr="0090345F">
        <w:t xml:space="preserve">e- og </w:t>
      </w:r>
      <w:r w:rsidRPr="0090345F">
        <w:t>ledsagertjeneste</w:t>
      </w:r>
      <w:r w:rsidR="00C518B7" w:rsidRPr="0090345F">
        <w:t xml:space="preserve">n </w:t>
      </w:r>
      <w:r w:rsidRPr="0090345F">
        <w:t xml:space="preserve">er følgelig et tiltak som kan være nyttig for å gi mennesker med døvblindhet samme åpne tilgang til omverden og samme mulighet til deltakelse i sosiale og kulturelle fellesskap som andre borgere har. Hittil har tolke- og ledsagertjenesten i Norge i hovedsak vært benyttet av </w:t>
      </w:r>
      <w:r w:rsidR="00F54D53" w:rsidRPr="0090345F">
        <w:t xml:space="preserve">personer </w:t>
      </w:r>
      <w:r w:rsidRPr="0090345F">
        <w:t>med ervervet døvblindhet</w:t>
      </w:r>
      <w:r w:rsidR="00F54D53" w:rsidRPr="0090345F">
        <w:t xml:space="preserve"> og gjelder personer</w:t>
      </w:r>
      <w:r w:rsidRPr="0090345F">
        <w:t xml:space="preserve"> som er tegnspråklige eller talespråklige før døvblindheten inntrer.  Personer med medfødt døvblindhet har ikke tegnspråklig eller talespråklig bakgrunn, </w:t>
      </w:r>
      <w:r w:rsidR="00F54D53" w:rsidRPr="0090345F">
        <w:t>da</w:t>
      </w:r>
      <w:r w:rsidRPr="0090345F">
        <w:t xml:space="preserve"> </w:t>
      </w:r>
      <w:r w:rsidR="00C518B7" w:rsidRPr="0090345F">
        <w:t xml:space="preserve">det ligger i begrepet at </w:t>
      </w:r>
      <w:r w:rsidRPr="0090345F">
        <w:t>døvblindhet</w:t>
      </w:r>
      <w:r w:rsidR="00C518B7" w:rsidRPr="0090345F">
        <w:t>en opptrer</w:t>
      </w:r>
      <w:r w:rsidRPr="0090345F">
        <w:t xml:space="preserve"> før kommunikasjon utvikles. Det er viktig å identifisere hvilke forutsetninger som må ligge til grunn for at </w:t>
      </w:r>
      <w:r w:rsidR="00C518B7" w:rsidRPr="0090345F">
        <w:t xml:space="preserve">mennesker med medfødt døvblindhet kan </w:t>
      </w:r>
      <w:r w:rsidR="004308AF" w:rsidRPr="0090345F">
        <w:t xml:space="preserve">oppfylle kravene til vedtak om bruk </w:t>
      </w:r>
      <w:r w:rsidR="00C518B7" w:rsidRPr="0090345F">
        <w:t xml:space="preserve">av tolke- </w:t>
      </w:r>
      <w:r w:rsidR="00153E19" w:rsidRPr="0090345F">
        <w:t xml:space="preserve">og </w:t>
      </w:r>
      <w:r w:rsidRPr="0090345F">
        <w:t>ledsagertjenesten</w:t>
      </w:r>
      <w:r w:rsidR="004308AF" w:rsidRPr="0090345F">
        <w:t>.</w:t>
      </w:r>
      <w:r w:rsidRPr="0090345F">
        <w:t xml:space="preserve"> </w:t>
      </w:r>
    </w:p>
    <w:p w14:paraId="720C116E" w14:textId="77777777" w:rsidR="001B2A86" w:rsidRPr="0090345F" w:rsidRDefault="001B2A86" w:rsidP="008A3028"/>
    <w:p w14:paraId="65D29918" w14:textId="135EAF36" w:rsidR="008D1088" w:rsidRPr="0090345F" w:rsidRDefault="008D1088" w:rsidP="008A3028">
      <w:r w:rsidRPr="0090345F">
        <w:t>Dette prosjektet tar utgangspunkt i at profesjonelle tolk/ledsagere utøver en tredelt oppgave. Oppgaven består av tolking / språklig formidling av kommunikasjon, beskrivelse av de fysiske og sosiale omgivelser og ledsag</w:t>
      </w:r>
      <w:r w:rsidR="00A6623A">
        <w:t>n</w:t>
      </w:r>
      <w:r w:rsidRPr="0090345F">
        <w:t>ing. Dette prosjektets anliggende er å vektlegge alle tre aspekter ved oppgaven like mye.</w:t>
      </w:r>
    </w:p>
    <w:p w14:paraId="3C457079" w14:textId="77777777" w:rsidR="00AD3815" w:rsidRDefault="00AD3815">
      <w:pPr>
        <w:spacing w:after="200"/>
        <w:rPr>
          <w:rFonts w:eastAsiaTheme="majorEastAsia" w:cstheme="majorBidi"/>
          <w:b/>
          <w:bCs/>
          <w:sz w:val="28"/>
          <w:szCs w:val="28"/>
        </w:rPr>
      </w:pPr>
      <w:bookmarkStart w:id="11" w:name="_Toc56756200"/>
      <w:r>
        <w:br w:type="page"/>
      </w:r>
    </w:p>
    <w:p w14:paraId="3A6DA653" w14:textId="248C7A88" w:rsidR="008D1088" w:rsidRPr="00F774EA" w:rsidRDefault="008D1088" w:rsidP="00F774EA">
      <w:pPr>
        <w:pStyle w:val="Overskrift2"/>
      </w:pPr>
      <w:bookmarkStart w:id="12" w:name="_Toc95831887"/>
      <w:r w:rsidRPr="00F774EA">
        <w:t>Rettighet og godkjenning</w:t>
      </w:r>
      <w:bookmarkEnd w:id="11"/>
      <w:bookmarkEnd w:id="12"/>
    </w:p>
    <w:p w14:paraId="1B928C9B" w14:textId="77777777" w:rsidR="008D1088" w:rsidRPr="0090345F" w:rsidRDefault="008D1088" w:rsidP="00F774EA">
      <w:pPr>
        <w:pStyle w:val="Overskrift3"/>
      </w:pPr>
    </w:p>
    <w:p w14:paraId="6028D09A" w14:textId="1DC3C945" w:rsidR="008D1088" w:rsidRPr="0090345F" w:rsidRDefault="008D1088" w:rsidP="008A3028">
      <w:r w:rsidRPr="0090345F">
        <w:t>Retten til tolke- og ledsagerhjelp for alle borgere med døvblindhet</w:t>
      </w:r>
      <w:r w:rsidR="001B2A86">
        <w:t>,</w:t>
      </w:r>
      <w:r w:rsidRPr="0090345F">
        <w:t xml:space="preserve"> er nedfelt i folketrygdlovens §10. Ifølge NAV tolketjeneste Oslo, er det likevel svært få med medfødt døvblindhet som får vedtak på tolk</w:t>
      </w:r>
      <w:r w:rsidR="00B62763" w:rsidRPr="0090345F">
        <w:t>e</w:t>
      </w:r>
      <w:r w:rsidR="00A6623A">
        <w:t xml:space="preserve"> </w:t>
      </w:r>
      <w:r w:rsidR="00B62763" w:rsidRPr="0090345F">
        <w:t>-og ledsager</w:t>
      </w:r>
      <w:r w:rsidRPr="0090345F">
        <w:t>tjeneste. Med andre ord betyr ikke rettigheten til tolke- og ledsagertjeneste at alle personer med døvblindhet kan bruke tjenesten like mye.  Bruk av tjenesten avhenger som tidligere beskrevet av hensiktsmessighet og nødvendighet, slik det kommer frem av lovverket.</w:t>
      </w:r>
    </w:p>
    <w:p w14:paraId="18D789ED" w14:textId="77777777" w:rsidR="008D1088" w:rsidRPr="0090345F" w:rsidRDefault="008D1088" w:rsidP="008A3028"/>
    <w:p w14:paraId="1FD304BE" w14:textId="3ECBF761" w:rsidR="008D1088" w:rsidRPr="0090345F" w:rsidRDefault="008D1088" w:rsidP="008A3028">
      <w:r w:rsidRPr="0090345F">
        <w:t xml:space="preserve">For å belyse forholdet mellom rettighet </w:t>
      </w:r>
      <w:r w:rsidR="00B8796B" w:rsidRPr="0090345F">
        <w:t>til</w:t>
      </w:r>
      <w:r w:rsidRPr="0090345F">
        <w:t xml:space="preserve"> og faktisk bruk av tolke- og ledsagertjeneste</w:t>
      </w:r>
      <w:r w:rsidR="00F54D53" w:rsidRPr="0090345F">
        <w:t>n</w:t>
      </w:r>
      <w:r w:rsidRPr="0090345F">
        <w:t xml:space="preserve"> for personer med medfødt døvblindhet har prosjektet samarbeidet med NAV tolketjeneste Oslo. Tolketjenesten innehar den faglige kompetansen, utøver tjenesten og forvalter den enkeltes tilgang til tjenesten utfra kriterier for bruk som er gitt i lovverket.</w:t>
      </w:r>
    </w:p>
    <w:p w14:paraId="7D69B6F9" w14:textId="77777777" w:rsidR="008D1088" w:rsidRPr="0090345F" w:rsidRDefault="008D1088" w:rsidP="008A3028"/>
    <w:p w14:paraId="5B9D795F" w14:textId="742D8542" w:rsidR="008D1088" w:rsidRPr="0090345F" w:rsidRDefault="008D1088" w:rsidP="008A3028">
      <w:r w:rsidRPr="0090345F">
        <w:t xml:space="preserve">Prosjektet har anvendt </w:t>
      </w:r>
      <w:proofErr w:type="spellStart"/>
      <w:r w:rsidRPr="0090345F">
        <w:t>NAVs</w:t>
      </w:r>
      <w:proofErr w:type="spellEnd"/>
      <w:r w:rsidRPr="0090345F">
        <w:t xml:space="preserve"> praksis med å legge lovverket til grunn for vedtak på tolke- og ledsagertjeneste. </w:t>
      </w:r>
      <w:r w:rsidR="005E0B38" w:rsidRPr="0090345F">
        <w:t>For prosjektet innebærer det</w:t>
      </w:r>
      <w:r w:rsidRPr="0090345F">
        <w:t xml:space="preserve"> å identifisere hvilke forutsetninger en person med medfødt døvblindhet må ha for å oppfylle kriteriene for vedtak om bruk av tjenesten. For å få vedtak må brukeren </w:t>
      </w:r>
      <w:r w:rsidR="00B46675" w:rsidRPr="0090345F">
        <w:t xml:space="preserve">kunne </w:t>
      </w:r>
      <w:r w:rsidRPr="0090345F">
        <w:t>forstå</w:t>
      </w:r>
      <w:r w:rsidR="00B46675" w:rsidRPr="0090345F">
        <w:t>,</w:t>
      </w:r>
      <w:r w:rsidRPr="0090345F">
        <w:t xml:space="preserve"> og forholde seg til omverdenen via en tolk/ledsager.  En tolk/ledsager formidler (medierer) tilgang til</w:t>
      </w:r>
      <w:r w:rsidR="004A3DF7" w:rsidRPr="0090345F">
        <w:t xml:space="preserve"> deltagelse</w:t>
      </w:r>
      <w:r w:rsidRPr="0090345F">
        <w:t xml:space="preserve"> i en sosial sammenheng, for eksempel i en samtale mellom flere personer</w:t>
      </w:r>
      <w:r w:rsidR="003355A0" w:rsidRPr="0090345F">
        <w:t>, uten å selv delta</w:t>
      </w:r>
      <w:r w:rsidRPr="0090345F">
        <w:t xml:space="preserve">. En tolk/ledsager inngår ikke i rollen som samtalepartner eller samhandlingspartner med personen med døvblindhet. Dette skiller tolk/ledsagerrollen fra andre profesjonelle roller der man kommuniserer direkte med personen.  </w:t>
      </w:r>
    </w:p>
    <w:p w14:paraId="6514C066" w14:textId="77777777" w:rsidR="003355A0" w:rsidRPr="0090345F" w:rsidRDefault="003355A0" w:rsidP="008A3028"/>
    <w:p w14:paraId="75951AAB" w14:textId="24B58CF5" w:rsidR="008D1088" w:rsidRPr="0090345F" w:rsidRDefault="008D1088" w:rsidP="008A3028">
      <w:r w:rsidRPr="0090345F">
        <w:t xml:space="preserve">Det er </w:t>
      </w:r>
      <w:r w:rsidR="003355A0" w:rsidRPr="0090345F">
        <w:t>følgelig en vesentlig forskjell</w:t>
      </w:r>
      <w:r w:rsidR="00B46675" w:rsidRPr="0090345F">
        <w:t xml:space="preserve"> </w:t>
      </w:r>
      <w:r w:rsidRPr="0090345F">
        <w:t>mellom en tolk/ledsager</w:t>
      </w:r>
      <w:r w:rsidR="00B46675" w:rsidRPr="0090345F">
        <w:t>s rolle</w:t>
      </w:r>
      <w:r w:rsidR="00FF1243" w:rsidRPr="0090345F">
        <w:t>,</w:t>
      </w:r>
      <w:r w:rsidRPr="0090345F">
        <w:t xml:space="preserve"> som formidler tilgang til deltakelse</w:t>
      </w:r>
      <w:r w:rsidR="001125DD" w:rsidRPr="0090345F">
        <w:t xml:space="preserve">, </w:t>
      </w:r>
      <w:r w:rsidR="006C7314" w:rsidRPr="0090345F">
        <w:t xml:space="preserve">og andre profesjoners rolle(r) </w:t>
      </w:r>
      <w:r w:rsidRPr="0090345F">
        <w:t>som setter seg selv i en partnerrolle i relasjon til den døvblinde. Det siste er vanlig for nærpersoner, lærere og profesjonelle omsorgspersoner.</w:t>
      </w:r>
    </w:p>
    <w:p w14:paraId="742D0DAD" w14:textId="77777777" w:rsidR="008D1088" w:rsidRPr="0090345F" w:rsidRDefault="008D1088" w:rsidP="008A3028"/>
    <w:p w14:paraId="7F7293EA" w14:textId="5AB1CE54" w:rsidR="008D1088" w:rsidRPr="0090345F" w:rsidRDefault="008D1088" w:rsidP="008A3028">
      <w:r w:rsidRPr="0090345F">
        <w:t xml:space="preserve">Tolke- og ledsagertjenesten for døvblinde skal fungere </w:t>
      </w:r>
      <w:r w:rsidR="00FF1243" w:rsidRPr="0090345F">
        <w:t>med tanke på</w:t>
      </w:r>
      <w:r w:rsidRPr="0090345F">
        <w:t xml:space="preserve"> samtlige tre områder:</w:t>
      </w:r>
    </w:p>
    <w:p w14:paraId="59F8D816" w14:textId="63CC72AB" w:rsidR="000A3A33" w:rsidRPr="0090345F" w:rsidRDefault="00EA6D07" w:rsidP="00307654">
      <w:pPr>
        <w:pStyle w:val="Listeavsnitt"/>
        <w:numPr>
          <w:ilvl w:val="0"/>
          <w:numId w:val="7"/>
        </w:numPr>
      </w:pPr>
      <w:r>
        <w:t>t</w:t>
      </w:r>
      <w:r w:rsidR="008D1088" w:rsidRPr="0090345F">
        <w:t>olking – språklig formidling av kommunikasjon</w:t>
      </w:r>
    </w:p>
    <w:p w14:paraId="7B061768" w14:textId="0B941AB8" w:rsidR="000A3A33" w:rsidRPr="0090345F" w:rsidRDefault="00EA6D07" w:rsidP="00307654">
      <w:pPr>
        <w:pStyle w:val="Listeavsnitt"/>
        <w:numPr>
          <w:ilvl w:val="0"/>
          <w:numId w:val="7"/>
        </w:numPr>
      </w:pPr>
      <w:r>
        <w:t>b</w:t>
      </w:r>
      <w:r w:rsidR="008D1088" w:rsidRPr="0090345F">
        <w:t xml:space="preserve">eskrivelse av de fysiske og sosiale omgivelser  </w:t>
      </w:r>
    </w:p>
    <w:p w14:paraId="7B643D1B" w14:textId="479BD355" w:rsidR="008D1088" w:rsidRPr="0090345F" w:rsidRDefault="00EA6D07" w:rsidP="00307654">
      <w:pPr>
        <w:pStyle w:val="Listeavsnitt"/>
        <w:numPr>
          <w:ilvl w:val="0"/>
          <w:numId w:val="7"/>
        </w:numPr>
      </w:pPr>
      <w:r>
        <w:t>l</w:t>
      </w:r>
      <w:r w:rsidR="008D1088" w:rsidRPr="0090345F">
        <w:t>edsag</w:t>
      </w:r>
      <w:r w:rsidR="00DB169C">
        <w:t>n</w:t>
      </w:r>
      <w:r w:rsidR="008D1088" w:rsidRPr="0090345F">
        <w:t xml:space="preserve">ing og teknikker for </w:t>
      </w:r>
      <w:r w:rsidR="001125DD" w:rsidRPr="0090345F">
        <w:t>ledsag</w:t>
      </w:r>
      <w:r w:rsidR="00DB169C">
        <w:t>n</w:t>
      </w:r>
      <w:r w:rsidR="001125DD" w:rsidRPr="0090345F">
        <w:t>ing</w:t>
      </w:r>
    </w:p>
    <w:p w14:paraId="4F892341" w14:textId="77777777" w:rsidR="008D1088" w:rsidRPr="0090345F" w:rsidRDefault="008D1088" w:rsidP="008A3028"/>
    <w:p w14:paraId="5B1A448F" w14:textId="571F78DF" w:rsidR="00AD3815" w:rsidRDefault="008D1088" w:rsidP="008A3028">
      <w:r w:rsidRPr="0090345F">
        <w:t>Som nevnt over</w:t>
      </w:r>
      <w:r w:rsidR="00CE1D25">
        <w:t>,</w:t>
      </w:r>
      <w:r w:rsidRPr="0090345F">
        <w:t xml:space="preserve"> er vedtak på tolke- og ledsagertjeneste</w:t>
      </w:r>
      <w:r w:rsidR="001125DD" w:rsidRPr="0090345F">
        <w:t>n</w:t>
      </w:r>
      <w:r w:rsidRPr="0090345F">
        <w:t xml:space="preserve"> avhengig av at bruker forstår rollen til en tolk/ledsager</w:t>
      </w:r>
      <w:r w:rsidR="006C7314" w:rsidRPr="0090345F">
        <w:t>,</w:t>
      </w:r>
      <w:r w:rsidRPr="0090345F">
        <w:t xml:space="preserve"> og kan forholde seg til omverden via en tolk/ledsager. </w:t>
      </w:r>
      <w:r w:rsidR="00FF1243" w:rsidRPr="0090345F">
        <w:t>Vi skal derfor</w:t>
      </w:r>
      <w:r w:rsidRPr="0090345F">
        <w:t xml:space="preserve"> </w:t>
      </w:r>
      <w:r w:rsidR="00FF1243" w:rsidRPr="0090345F">
        <w:t>videre</w:t>
      </w:r>
      <w:r w:rsidRPr="0090345F">
        <w:t xml:space="preserve"> se mer nøye på hvert av de tre innsatsområdene som definerer utøvelsen av tolk/ledsagerrollen i forhold til de tre funksjonsområdene som definerer døvblindhet.</w:t>
      </w:r>
    </w:p>
    <w:p w14:paraId="0F0DEA71" w14:textId="77777777" w:rsidR="00AD3815" w:rsidRDefault="00AD3815">
      <w:pPr>
        <w:spacing w:after="200"/>
      </w:pPr>
      <w:r>
        <w:br w:type="page"/>
      </w:r>
    </w:p>
    <w:p w14:paraId="39A53063" w14:textId="446F6C0B" w:rsidR="008D1088" w:rsidRPr="0090345F" w:rsidRDefault="008D1088" w:rsidP="00F774EA">
      <w:pPr>
        <w:pStyle w:val="Overskrift1"/>
      </w:pPr>
      <w:bookmarkStart w:id="13" w:name="_Toc56756201"/>
      <w:bookmarkStart w:id="14" w:name="_Toc95831888"/>
      <w:r w:rsidRPr="0090345F">
        <w:t>Tre funksjonsområder for tolke- og ledsagertjenesten</w:t>
      </w:r>
      <w:bookmarkEnd w:id="13"/>
      <w:bookmarkEnd w:id="14"/>
    </w:p>
    <w:p w14:paraId="113E091B" w14:textId="77777777" w:rsidR="008D1088" w:rsidRPr="0090345F" w:rsidRDefault="008D1088" w:rsidP="004D4FFE"/>
    <w:p w14:paraId="13EFFAB2" w14:textId="77777777" w:rsidR="008D1088" w:rsidRPr="0090345F" w:rsidRDefault="008D1088" w:rsidP="004D4FFE">
      <w:r w:rsidRPr="0090345F">
        <w:t>De tre funksjonsområdene for tolke- og ledsagertjenesten er som nevnt:</w:t>
      </w:r>
    </w:p>
    <w:p w14:paraId="787146BE" w14:textId="70283567" w:rsidR="008D1088" w:rsidRPr="0090345F" w:rsidRDefault="00EA6D07" w:rsidP="00307654">
      <w:pPr>
        <w:pStyle w:val="Listeavsnitt"/>
        <w:numPr>
          <w:ilvl w:val="0"/>
          <w:numId w:val="6"/>
        </w:numPr>
      </w:pPr>
      <w:r>
        <w:t>t</w:t>
      </w:r>
      <w:r w:rsidR="008D1088" w:rsidRPr="0090345F">
        <w:t>olking – språklig formidling av kommunikasjon</w:t>
      </w:r>
    </w:p>
    <w:p w14:paraId="2CB3DD30" w14:textId="60154734" w:rsidR="008D1088" w:rsidRPr="0090345F" w:rsidRDefault="00EA6D07" w:rsidP="00307654">
      <w:pPr>
        <w:pStyle w:val="Listeavsnitt"/>
        <w:numPr>
          <w:ilvl w:val="0"/>
          <w:numId w:val="6"/>
        </w:numPr>
      </w:pPr>
      <w:r>
        <w:t>b</w:t>
      </w:r>
      <w:r w:rsidR="008D1088" w:rsidRPr="0090345F">
        <w:t>eskrivelse av de fysiske og sosiale omgivelser</w:t>
      </w:r>
    </w:p>
    <w:p w14:paraId="0B393F26" w14:textId="2464A4F9" w:rsidR="008D1088" w:rsidRPr="0090345F" w:rsidRDefault="00EA6D07" w:rsidP="00307654">
      <w:pPr>
        <w:pStyle w:val="Listeavsnitt"/>
        <w:numPr>
          <w:ilvl w:val="0"/>
          <w:numId w:val="6"/>
        </w:numPr>
      </w:pPr>
      <w:r>
        <w:t>l</w:t>
      </w:r>
      <w:r w:rsidR="008D1088" w:rsidRPr="0090345F">
        <w:t>edsag</w:t>
      </w:r>
      <w:r w:rsidR="00A6623A">
        <w:t>n</w:t>
      </w:r>
      <w:r w:rsidR="008D1088" w:rsidRPr="0090345F">
        <w:t>ing og teknikker for ledsag</w:t>
      </w:r>
      <w:r w:rsidR="00A6623A">
        <w:t>n</w:t>
      </w:r>
      <w:r w:rsidR="008D1088" w:rsidRPr="0090345F">
        <w:t>ing</w:t>
      </w:r>
    </w:p>
    <w:p w14:paraId="2E385DF0" w14:textId="77777777" w:rsidR="008D1088" w:rsidRPr="0090345F" w:rsidRDefault="008D1088" w:rsidP="004D4FFE"/>
    <w:p w14:paraId="43787E74" w14:textId="77777777" w:rsidR="008D1088" w:rsidRPr="0090345F" w:rsidRDefault="008D1088" w:rsidP="004D4FFE">
      <w:r w:rsidRPr="0090345F">
        <w:t xml:space="preserve">De tre funksjonsområdene er nært knyttet til hverandre, og utgjør hverandres forutsetninger. </w:t>
      </w:r>
    </w:p>
    <w:p w14:paraId="0097FFD0" w14:textId="77777777" w:rsidR="008D1088" w:rsidRPr="0090345F" w:rsidRDefault="008D1088" w:rsidP="00F774EA">
      <w:pPr>
        <w:pStyle w:val="Overskrift3"/>
      </w:pPr>
    </w:p>
    <w:p w14:paraId="623D6F9B" w14:textId="1E473983" w:rsidR="008D1088" w:rsidRPr="0090345F" w:rsidRDefault="008D1088" w:rsidP="00F774EA">
      <w:pPr>
        <w:pStyle w:val="Overskrift2"/>
      </w:pPr>
      <w:bookmarkStart w:id="15" w:name="_Toc56756202"/>
      <w:bookmarkStart w:id="16" w:name="_Toc95831889"/>
      <w:r w:rsidRPr="0090345F">
        <w:t>Språklig formidling av kommunikasjon</w:t>
      </w:r>
      <w:bookmarkEnd w:id="15"/>
      <w:bookmarkEnd w:id="16"/>
    </w:p>
    <w:p w14:paraId="69EF6B1E" w14:textId="77777777" w:rsidR="008D1088" w:rsidRPr="0090345F" w:rsidRDefault="008D1088" w:rsidP="004D4FFE"/>
    <w:p w14:paraId="20ED5317" w14:textId="77777777" w:rsidR="008D1088" w:rsidRPr="0090345F" w:rsidRDefault="008D1088" w:rsidP="004D4FFE">
      <w:r w:rsidRPr="0090345F">
        <w:t xml:space="preserve">Den språklige formidlingen av kommunikasjon er basert på at tolk/ledsagere for døvblinde behersker alle de konvensjonelle språkformer som personer med ervervet døvblindhet bruker, som tilrettelagt talespråk, taktilt og visuelt tegnspråk og taktilt og visuelt håndalfabet </w:t>
      </w:r>
    </w:p>
    <w:p w14:paraId="4B995021" w14:textId="77777777" w:rsidR="008D1088" w:rsidRPr="0090345F" w:rsidRDefault="008D1088" w:rsidP="004D4FFE"/>
    <w:p w14:paraId="53A3D35C" w14:textId="0A3D183A" w:rsidR="008D1088" w:rsidRPr="0090345F" w:rsidRDefault="008D1088" w:rsidP="004D4FFE">
      <w:r w:rsidRPr="0090345F">
        <w:t xml:space="preserve">En tolk/ledsager er en formidler av en </w:t>
      </w:r>
      <w:proofErr w:type="spellStart"/>
      <w:r w:rsidR="00B4064F" w:rsidRPr="0090345F">
        <w:t>kom</w:t>
      </w:r>
      <w:r w:rsidR="00DB169C">
        <w:t>m</w:t>
      </w:r>
      <w:r w:rsidR="00B4064F" w:rsidRPr="0090345F">
        <w:t>unikativ</w:t>
      </w:r>
      <w:proofErr w:type="spellEnd"/>
      <w:r w:rsidR="00B4064F" w:rsidRPr="0090345F">
        <w:t xml:space="preserve"> </w:t>
      </w:r>
      <w:r w:rsidRPr="0090345F">
        <w:t>relasjon mellom andre</w:t>
      </w:r>
      <w:r w:rsidR="00445FAA" w:rsidRPr="0090345F">
        <w:t xml:space="preserve"> personer</w:t>
      </w:r>
      <w:r w:rsidRPr="0090345F">
        <w:t xml:space="preserve">, altså som tolk/ledsager ikke selv deltar i. Tolken formidler det som sies, </w:t>
      </w:r>
      <w:r w:rsidR="00F551E1" w:rsidRPr="0090345F">
        <w:t xml:space="preserve">- </w:t>
      </w:r>
      <w:r w:rsidRPr="0090345F">
        <w:t>beskriver handlinger som ledsager kommunikasjonen og koordinerer turtakingen mellom deltakerne i samtalen (jfr. Raanes og Berge 2011). Tolken skal gjøre det mulig for en person med døvblindhet å delta selvstendig i en samtale.</w:t>
      </w:r>
    </w:p>
    <w:p w14:paraId="4EF0544D" w14:textId="77777777" w:rsidR="008D1088" w:rsidRPr="0090345F" w:rsidRDefault="008D1088" w:rsidP="00F774EA">
      <w:pPr>
        <w:pStyle w:val="Overskrift3"/>
      </w:pPr>
    </w:p>
    <w:p w14:paraId="74DEECAE" w14:textId="1A198E12" w:rsidR="008D1088" w:rsidRPr="0090345F" w:rsidRDefault="008D1088" w:rsidP="00F774EA">
      <w:pPr>
        <w:pStyle w:val="Overskrift2"/>
      </w:pPr>
      <w:bookmarkStart w:id="17" w:name="_Toc56756203"/>
      <w:bookmarkStart w:id="18" w:name="_Toc95831890"/>
      <w:r w:rsidRPr="0090345F">
        <w:t>Informasjonstilegnelse</w:t>
      </w:r>
      <w:bookmarkEnd w:id="17"/>
      <w:bookmarkEnd w:id="18"/>
    </w:p>
    <w:p w14:paraId="272ABFD4" w14:textId="77777777" w:rsidR="008D1088" w:rsidRPr="0090345F" w:rsidRDefault="008D1088" w:rsidP="00F774EA">
      <w:pPr>
        <w:pStyle w:val="Overskrift3"/>
      </w:pPr>
    </w:p>
    <w:p w14:paraId="2E0E0228" w14:textId="16DC0CA6" w:rsidR="008D1088" w:rsidRPr="00CE1D25" w:rsidRDefault="008D1088" w:rsidP="004D4FFE">
      <w:pPr>
        <w:rPr>
          <w:color w:val="FF0000"/>
        </w:rPr>
      </w:pPr>
      <w:r w:rsidRPr="0090345F">
        <w:t xml:space="preserve">Døvblindhet reduserer tilgang til informasjon om kontekst her og nå.  Tilgang til </w:t>
      </w:r>
      <w:r w:rsidR="00FB2F31" w:rsidRPr="0090345F">
        <w:t xml:space="preserve">slik </w:t>
      </w:r>
      <w:r w:rsidRPr="0090345F">
        <w:t>informasjon er en grunnleggende forutsetning for deltakelse både</w:t>
      </w:r>
      <w:r w:rsidR="00FB2F31" w:rsidRPr="0090345F">
        <w:t xml:space="preserve"> når det gjelder k</w:t>
      </w:r>
      <w:r w:rsidRPr="0090345F">
        <w:t xml:space="preserve">ommunikasjon og mobilitet.  For at informasjon skal gi muligheter til selvstendig handling, må informasjonen gis mest mulig </w:t>
      </w:r>
      <w:r w:rsidR="00FB2F31" w:rsidRPr="0090345F">
        <w:t>synkront</w:t>
      </w:r>
      <w:r w:rsidRPr="0090345F">
        <w:t xml:space="preserve"> med det som skjer og det som blir sagt. Den tiden formidlingsprosessen tar, blir ofte for lang. Det er derfor viktig at tolk/ledsager behersker metoder som reduserer tidsaspektet (jfr. f.eks. </w:t>
      </w:r>
      <w:proofErr w:type="spellStart"/>
      <w:r w:rsidRPr="0090345F">
        <w:t>Alvarez</w:t>
      </w:r>
      <w:proofErr w:type="spellEnd"/>
      <w:r w:rsidRPr="0090345F">
        <w:t xml:space="preserve"> 2001). En tilgrensende utfordring for tolk/ledsager er det å velge ut hvilken informasjon som er av særlig betydning for deltakelse (jfr. O’Malley 1999 i Thorbjørnsen, 2008). </w:t>
      </w:r>
    </w:p>
    <w:p w14:paraId="4B7992F4" w14:textId="77777777" w:rsidR="0090262B" w:rsidRPr="00FC3D18" w:rsidRDefault="0090262B" w:rsidP="0090262B">
      <w:r w:rsidRPr="00FC3D18">
        <w:t xml:space="preserve">Raanes (2018) </w:t>
      </w:r>
      <w:r w:rsidRPr="00015882">
        <w:t xml:space="preserve">påpeker om tolkers yrkesutøvelse at tolken må fokusere og løfte frem det som er mest viktig informasjon, det vil si utøve en vurdering av det som er kritisk </w:t>
      </w:r>
      <w:r w:rsidRPr="00FC3D18">
        <w:t>informasjon der og da.</w:t>
      </w:r>
    </w:p>
    <w:p w14:paraId="48E9C6B9" w14:textId="77777777" w:rsidR="0090262B" w:rsidRPr="0090345F" w:rsidRDefault="0090262B" w:rsidP="004D4FFE"/>
    <w:p w14:paraId="38B15863" w14:textId="71B6010C" w:rsidR="008D1088" w:rsidRPr="0090345F" w:rsidRDefault="008D1088" w:rsidP="004D4FFE">
      <w:r w:rsidRPr="0090345F">
        <w:t xml:space="preserve">For å effektivisere informasjon om kontekst bruker tolk/ledsager ofte haptiske signaler (jfr. </w:t>
      </w:r>
      <w:proofErr w:type="spellStart"/>
      <w:r w:rsidRPr="0090345F">
        <w:t>Lahtinen</w:t>
      </w:r>
      <w:proofErr w:type="spellEnd"/>
      <w:r w:rsidRPr="0090345F">
        <w:t>, R. M. 2008, Kastrup Pedersen, B. 2019). Haptiske signaler brukes også ofte for å supplere språklig formidling av kommunikasjon.  De haptiske signalene er beskrive</w:t>
      </w:r>
      <w:r w:rsidR="00F841DC" w:rsidRPr="0090345F">
        <w:t>lse</w:t>
      </w:r>
      <w:r w:rsidRPr="0090345F">
        <w:t xml:space="preserve"> </w:t>
      </w:r>
      <w:r w:rsidR="00535D17" w:rsidRPr="0090345F">
        <w:t>av</w:t>
      </w:r>
      <w:r w:rsidRPr="0090345F">
        <w:t xml:space="preserve"> omgivelser, personer, reaksjoner og følelser (jfr. </w:t>
      </w:r>
      <w:hyperlink r:id="rId17" w:history="1">
        <w:r w:rsidR="00DA5AC9" w:rsidRPr="0090345F">
          <w:rPr>
            <w:rStyle w:val="Hyperkobling"/>
            <w:rFonts w:ascii="Cambria" w:hAnsi="Cambria"/>
            <w:color w:val="auto"/>
            <w:u w:val="none"/>
          </w:rPr>
          <w:t>www.hapti-co.com</w:t>
        </w:r>
      </w:hyperlink>
      <w:r w:rsidRPr="0090345F">
        <w:t>).</w:t>
      </w:r>
    </w:p>
    <w:p w14:paraId="046ECD85" w14:textId="1D3DE7BC" w:rsidR="00DA5AC9" w:rsidRDefault="00444B1A" w:rsidP="004D4FFE">
      <w:r w:rsidRPr="0090345F">
        <w:t xml:space="preserve">Haptisk kommunikasjon er signaler gitt til en person via berøringssansen. Signalene beskriver omgivelsene og formidler visuelle og auditive inntrykk. Signalene springer ut fra norsk tegnspråk, og utføres i hovedsak på tolkebrukers rygg og overarm. Når de faste </w:t>
      </w:r>
      <w:bookmarkStart w:id="19" w:name="_Hlk94604806"/>
      <w:r w:rsidRPr="0090345F">
        <w:t>betydningene ikke kan forhandles språklig, vil repetert bruk bidra til at haptiske signaler blir forståelige.</w:t>
      </w:r>
    </w:p>
    <w:p w14:paraId="6AEFEBF7" w14:textId="77777777" w:rsidR="00F774EA" w:rsidRPr="00F774EA" w:rsidRDefault="00F774EA" w:rsidP="00F774EA"/>
    <w:p w14:paraId="49238C60" w14:textId="4031A051" w:rsidR="008D1088" w:rsidRPr="0090345F" w:rsidRDefault="008D1088" w:rsidP="00F774EA">
      <w:pPr>
        <w:pStyle w:val="Overskrift2"/>
      </w:pPr>
      <w:bookmarkStart w:id="20" w:name="_Toc56756204"/>
      <w:bookmarkStart w:id="21" w:name="_Toc95831891"/>
      <w:proofErr w:type="spellStart"/>
      <w:r w:rsidRPr="0090345F">
        <w:t>Ledsaging</w:t>
      </w:r>
      <w:bookmarkEnd w:id="20"/>
      <w:bookmarkEnd w:id="21"/>
      <w:proofErr w:type="spellEnd"/>
    </w:p>
    <w:p w14:paraId="73CD273F" w14:textId="77777777" w:rsidR="008D1088" w:rsidRPr="0090345F" w:rsidRDefault="008D1088" w:rsidP="00F774EA">
      <w:pPr>
        <w:pStyle w:val="Overskrift3"/>
      </w:pPr>
    </w:p>
    <w:p w14:paraId="4FFA52AF" w14:textId="776BAD89" w:rsidR="008D1088" w:rsidRPr="0090345F" w:rsidRDefault="008D1088" w:rsidP="004D4FFE">
      <w:r w:rsidRPr="0090345F">
        <w:t>Ledsag</w:t>
      </w:r>
      <w:r w:rsidR="00DB169C">
        <w:t>n</w:t>
      </w:r>
      <w:r w:rsidRPr="0090345F">
        <w:t>ing er omtalt av Sellæg, Hovland og Weum (2017) som en del av det fagfeltet som heter «orientering og mobilitet», og er knyttet til nedsatt synsfunksjon.</w:t>
      </w:r>
      <w:r w:rsidR="0045097B" w:rsidRPr="0090345F">
        <w:t xml:space="preserve"> F</w:t>
      </w:r>
      <w:r w:rsidRPr="0090345F">
        <w:t>orfatterne omtaler ledsag</w:t>
      </w:r>
      <w:r w:rsidR="00DB169C">
        <w:t>n</w:t>
      </w:r>
      <w:r w:rsidRPr="0090345F">
        <w:t>ing som teknikker som gjør det trygt for bruker å gå sammen med ledsager på kjente og ukjente områder, både innen- og utendørs. Videre fremholder de at ledsag</w:t>
      </w:r>
      <w:r w:rsidR="00DB169C">
        <w:t>n</w:t>
      </w:r>
      <w:r w:rsidRPr="0090345F">
        <w:t xml:space="preserve">ing er et felles ansvar som bygger på samarbeid mellom bruker og ledsager. Samarbeidet innebærer å bli enige om gangtempo, ledsagerteknikker og kommunikasjonsformer som skal tas i bruk i den enkelte situasjon for å gi og motta informasjon om hvor man er, hvor man skal og hvordan man kommer seg dit.  </w:t>
      </w:r>
      <w:bookmarkStart w:id="22" w:name="_Hlk94527293"/>
      <w:r w:rsidRPr="0090345F">
        <w:t xml:space="preserve">For eksempel kan ledsager formidle at man kommer til en smal passasje gjennom å føre sin utstrakte ledsagerarm i en tydelig bevegelse på skrå bak egen rygg. </w:t>
      </w:r>
      <w:r w:rsidRPr="00015882">
        <w:t>Et annet eksempel er å formidle at man kommer til en trapp ved å stoppe bevegelsen fremover foran trappen</w:t>
      </w:r>
      <w:r w:rsidR="004A50D0" w:rsidRPr="00015882">
        <w:t xml:space="preserve">, og heve eller senke skulderen litt på den siden </w:t>
      </w:r>
      <w:r w:rsidR="003E3D0D" w:rsidRPr="00015882">
        <w:t>de</w:t>
      </w:r>
      <w:r w:rsidR="00DD572A" w:rsidRPr="00015882">
        <w:t>r brukeren</w:t>
      </w:r>
      <w:r w:rsidR="004A50D0" w:rsidRPr="00015882">
        <w:t xml:space="preserve"> holder</w:t>
      </w:r>
      <w:r w:rsidR="00070B7A" w:rsidRPr="00015882">
        <w:t>,</w:t>
      </w:r>
      <w:r w:rsidR="00EA04D0" w:rsidRPr="00015882">
        <w:t xml:space="preserve"> for å indikere trappens retning</w:t>
      </w:r>
      <w:r w:rsidRPr="00015882">
        <w:t xml:space="preserve">. I mange tilfeller vil det være effektivt å benytte haptiske signaler for å informere om kritiske </w:t>
      </w:r>
      <w:r w:rsidRPr="0090345F">
        <w:t xml:space="preserve">elementer i omgivelsene, slik som trappens helling oppover eller nedover. </w:t>
      </w:r>
      <w:bookmarkEnd w:id="22"/>
      <w:r w:rsidRPr="0090345F">
        <w:t>Rollen som ledsager innebær også å beskrive omgivelsene slik at bruker kan oppfatte, gjenkjenne og forstå landskapet personen blir ledsaget gjennom. Under ledsag</w:t>
      </w:r>
      <w:r w:rsidR="00DB169C">
        <w:t>n</w:t>
      </w:r>
      <w:r w:rsidRPr="0090345F">
        <w:t>ing kan informasjon om omgivelsene bli formidlet både gjennom språk</w:t>
      </w:r>
      <w:r w:rsidR="00E360EE" w:rsidRPr="0090345F">
        <w:t xml:space="preserve"> og</w:t>
      </w:r>
      <w:r w:rsidRPr="0090345F">
        <w:t xml:space="preserve"> gjennom supplerende bruk av haptiske og andre avtalte signaler. </w:t>
      </w:r>
    </w:p>
    <w:p w14:paraId="5F00871D" w14:textId="09DEFEC8" w:rsidR="00F661A2" w:rsidRDefault="00F661A2">
      <w:pPr>
        <w:spacing w:after="200"/>
      </w:pPr>
      <w:bookmarkStart w:id="23" w:name="_Toc56756205"/>
      <w:bookmarkEnd w:id="19"/>
      <w:r>
        <w:br w:type="page"/>
      </w:r>
    </w:p>
    <w:p w14:paraId="5142EE45" w14:textId="21AC031F" w:rsidR="008D1088" w:rsidRPr="0090345F" w:rsidRDefault="008D1088" w:rsidP="00F774EA">
      <w:pPr>
        <w:pStyle w:val="Overskrift1"/>
      </w:pPr>
      <w:bookmarkStart w:id="24" w:name="_Hlk94604767"/>
      <w:bookmarkStart w:id="25" w:name="_Toc95831892"/>
      <w:r w:rsidRPr="0090345F">
        <w:t>Tematisk fokusering og tilnærming</w:t>
      </w:r>
      <w:bookmarkEnd w:id="23"/>
      <w:bookmarkEnd w:id="25"/>
    </w:p>
    <w:p w14:paraId="0FBBC016" w14:textId="77777777" w:rsidR="008D1088" w:rsidRPr="0090345F" w:rsidRDefault="008D1088" w:rsidP="00F774EA">
      <w:pPr>
        <w:pStyle w:val="Overskrift3"/>
      </w:pPr>
    </w:p>
    <w:p w14:paraId="30C4B880" w14:textId="77777777" w:rsidR="008D1088" w:rsidRPr="0090345F" w:rsidRDefault="008D1088" w:rsidP="004D4FFE">
      <w:r w:rsidRPr="0090345F">
        <w:t xml:space="preserve">Tema for prosjektet var: Hvilke forutsetninger må en person med medfødt døvblindhet ha for å oppfylle kriteriene som utfra lovverket kan gi vedtak om tolk/ledsagerhjelp? </w:t>
      </w:r>
    </w:p>
    <w:p w14:paraId="05E6DC4C" w14:textId="77777777" w:rsidR="008D1088" w:rsidRPr="0090345F" w:rsidRDefault="008D1088" w:rsidP="004D4FFE"/>
    <w:p w14:paraId="1C8FAA5A" w14:textId="41E54DDD" w:rsidR="008D1088" w:rsidRPr="00015882" w:rsidRDefault="008D1088" w:rsidP="004D4FFE">
      <w:r w:rsidRPr="0090345F">
        <w:t xml:space="preserve">I forkant av prosjektet hadde vi kunnskap om at mange personer med medfødt døvblindhet har særegne og lite konvensjonelle språklige uttrykksformer.  Tidligere prosjekter har gjort ulike forsøk på å tilpasse tolk/ledsagers språklige kompetanse til å omfatte brukers individuelle </w:t>
      </w:r>
      <w:proofErr w:type="spellStart"/>
      <w:r w:rsidRPr="0090345F">
        <w:t>ko</w:t>
      </w:r>
      <w:r w:rsidR="00070B7A">
        <w:t>m</w:t>
      </w:r>
      <w:r w:rsidRPr="0090345F">
        <w:t>munikative</w:t>
      </w:r>
      <w:proofErr w:type="spellEnd"/>
      <w:r w:rsidRPr="0090345F">
        <w:t xml:space="preserve"> forutsetninger. Tilpasningene forutsetter at tolk/ledsager gjør seg kjent med brukers særegne kommunikasjonsform og individuelle livsverden</w:t>
      </w:r>
      <w:r w:rsidRPr="00015882">
        <w:t>. Et slikt krav om individuell, omfattende og særegen tilpasning gjør brukerne svært</w:t>
      </w:r>
      <w:r w:rsidR="00C30738" w:rsidRPr="00015882">
        <w:t xml:space="preserve"> sårbare </w:t>
      </w:r>
      <w:r w:rsidR="004C3637" w:rsidRPr="00015882">
        <w:t>med tanke på</w:t>
      </w:r>
      <w:r w:rsidRPr="00015882">
        <w:t xml:space="preserve"> bruk av tjenesten.</w:t>
      </w:r>
    </w:p>
    <w:p w14:paraId="4E8708CD" w14:textId="25129D5F" w:rsidR="008D1088" w:rsidRPr="0090345F" w:rsidRDefault="008D1088" w:rsidP="004D4FFE">
      <w:r w:rsidRPr="0090345F">
        <w:t>Disse tilpasningene (se punkt 3.1.) ble lagt inn i prosjektplanen (se punkt 4.3. om gjennomføring) for å kunne vurdere effekten av dem. I tillegg var planen at alle tre funksjonsområder som profesjonell tolk/ledsag</w:t>
      </w:r>
      <w:r w:rsidR="00DB169C">
        <w:t>n</w:t>
      </w:r>
      <w:r w:rsidRPr="0090345F">
        <w:t>ing rettes inn mot skulle strukturere prosjektet gjennomgående.  Det vil si språklig formidling av kommunikasjon, informasjonstilegnelse og omverdensbeskrivelse/mobilitet.</w:t>
      </w:r>
    </w:p>
    <w:bookmarkEnd w:id="24"/>
    <w:p w14:paraId="2D696C9A" w14:textId="77777777" w:rsidR="008D1088" w:rsidRPr="0090345F" w:rsidRDefault="008D1088" w:rsidP="00F774EA">
      <w:pPr>
        <w:pStyle w:val="Overskrift3"/>
      </w:pPr>
    </w:p>
    <w:p w14:paraId="40781867" w14:textId="5D9DC08E" w:rsidR="008D1088" w:rsidRPr="0090345F" w:rsidRDefault="008D1088" w:rsidP="00F774EA">
      <w:pPr>
        <w:pStyle w:val="Overskrift2"/>
      </w:pPr>
      <w:bookmarkStart w:id="26" w:name="_Toc56756206"/>
      <w:bookmarkStart w:id="27" w:name="_Toc95831893"/>
      <w:r w:rsidRPr="0090345F">
        <w:t>Tilpasninger av tolk/ledsagerrollen</w:t>
      </w:r>
      <w:bookmarkEnd w:id="26"/>
      <w:bookmarkEnd w:id="27"/>
      <w:r w:rsidRPr="0090345F">
        <w:t xml:space="preserve"> </w:t>
      </w:r>
    </w:p>
    <w:p w14:paraId="5A4CF3B2" w14:textId="6502DD4A" w:rsidR="008D1088" w:rsidRPr="0090345F" w:rsidRDefault="008D1088" w:rsidP="00F774EA">
      <w:pPr>
        <w:pStyle w:val="Overskrift3"/>
      </w:pPr>
    </w:p>
    <w:p w14:paraId="39F05BE4" w14:textId="7C436DFE" w:rsidR="0064160F" w:rsidRPr="0090345F" w:rsidRDefault="0064160F" w:rsidP="004D4FFE">
      <w:r w:rsidRPr="0090345F">
        <w:t xml:space="preserve">Følgende tilpasninger ble </w:t>
      </w:r>
      <w:r w:rsidR="00E71DAB" w:rsidRPr="0090345F">
        <w:t>lagt inn i prosjektplanen:</w:t>
      </w:r>
    </w:p>
    <w:p w14:paraId="552DCA0E" w14:textId="72435953" w:rsidR="008D1088" w:rsidRPr="0090345F" w:rsidRDefault="00EA6D07" w:rsidP="00307654">
      <w:pPr>
        <w:pStyle w:val="Listeavsnitt"/>
        <w:numPr>
          <w:ilvl w:val="0"/>
          <w:numId w:val="5"/>
        </w:numPr>
      </w:pPr>
      <w:r>
        <w:t>u</w:t>
      </w:r>
      <w:r w:rsidR="008D1088" w:rsidRPr="0090345F">
        <w:t>tvidet tid til forberedelse i forhold til normen</w:t>
      </w:r>
    </w:p>
    <w:p w14:paraId="58AD657C" w14:textId="119959B5" w:rsidR="008D1088" w:rsidRPr="0090345F" w:rsidRDefault="00EA6D07" w:rsidP="00307654">
      <w:pPr>
        <w:pStyle w:val="Listeavsnitt"/>
        <w:numPr>
          <w:ilvl w:val="0"/>
          <w:numId w:val="5"/>
        </w:numPr>
      </w:pPr>
      <w:r>
        <w:t>t</w:t>
      </w:r>
      <w:r w:rsidR="008D1088" w:rsidRPr="0090345F">
        <w:t>id og rom avsatt til å observere og delta i aktiviteter med bruker sammen med nærpersoner, utover normen</w:t>
      </w:r>
    </w:p>
    <w:p w14:paraId="0F1B1D31" w14:textId="38F425DB" w:rsidR="008D1088" w:rsidRPr="0090345F" w:rsidRDefault="00EA6D07" w:rsidP="00307654">
      <w:pPr>
        <w:pStyle w:val="Listeavsnitt"/>
        <w:numPr>
          <w:ilvl w:val="0"/>
          <w:numId w:val="5"/>
        </w:numPr>
      </w:pPr>
      <w:r>
        <w:t>u</w:t>
      </w:r>
      <w:r w:rsidR="008D1088" w:rsidRPr="0090345F">
        <w:t>tvidede personressurser i tolke/ledsageroppdraget i forhold til normen;</w:t>
      </w:r>
      <w:r w:rsidR="002B6EE4" w:rsidRPr="0090345F">
        <w:t xml:space="preserve"> </w:t>
      </w:r>
      <w:r>
        <w:t>to</w:t>
      </w:r>
      <w:r w:rsidR="008D1088" w:rsidRPr="0090345F">
        <w:t xml:space="preserve"> på samme oppdrag samtidig.</w:t>
      </w:r>
    </w:p>
    <w:p w14:paraId="0836DEAD" w14:textId="35A90087" w:rsidR="002B6EE4" w:rsidRPr="0090345F" w:rsidRDefault="00EA6D07" w:rsidP="00307654">
      <w:pPr>
        <w:pStyle w:val="Listeavsnitt"/>
        <w:numPr>
          <w:ilvl w:val="0"/>
          <w:numId w:val="5"/>
        </w:numPr>
      </w:pPr>
      <w:r>
        <w:t>a</w:t>
      </w:r>
      <w:r w:rsidR="002B6EE4" w:rsidRPr="0090345F">
        <w:t>vsatt tid og rom til å reflektere sammen, dele og diskutere inntrykk og erfaringer. Tolk/ledsager gikk her ut av tolk/ledsagerrollen og hadde rollen som kollega.</w:t>
      </w:r>
    </w:p>
    <w:p w14:paraId="7FFDDD36" w14:textId="77777777" w:rsidR="008106A9" w:rsidRPr="0090345F" w:rsidRDefault="008106A9" w:rsidP="00F774EA">
      <w:pPr>
        <w:pStyle w:val="Overskrift3"/>
      </w:pPr>
    </w:p>
    <w:p w14:paraId="2376ABD9" w14:textId="59656435" w:rsidR="00F83D18" w:rsidRPr="0090345F" w:rsidRDefault="00F83D18" w:rsidP="00F774EA">
      <w:pPr>
        <w:pStyle w:val="Overskrift2"/>
      </w:pPr>
      <w:bookmarkStart w:id="28" w:name="_Toc37156421"/>
      <w:bookmarkStart w:id="29" w:name="_Toc56756207"/>
      <w:bookmarkStart w:id="30" w:name="_Toc95831894"/>
      <w:r w:rsidRPr="0090345F">
        <w:t>Antagelser forut for prosjektet som lå til grunn for tilpasningene av tolk</w:t>
      </w:r>
      <w:r w:rsidR="009F1E3C" w:rsidRPr="0090345F">
        <w:t>/</w:t>
      </w:r>
      <w:r w:rsidRPr="0090345F">
        <w:t>ledsagerrollen</w:t>
      </w:r>
      <w:bookmarkEnd w:id="28"/>
      <w:bookmarkEnd w:id="29"/>
      <w:bookmarkEnd w:id="30"/>
    </w:p>
    <w:p w14:paraId="1AAB6FA9" w14:textId="77777777" w:rsidR="00F83D18" w:rsidRPr="0090345F" w:rsidRDefault="00F83D18" w:rsidP="004D4FFE">
      <w:r w:rsidRPr="0090345F">
        <w:t xml:space="preserve"> </w:t>
      </w:r>
    </w:p>
    <w:p w14:paraId="3DE77957" w14:textId="405A48A1" w:rsidR="00F83D18" w:rsidRPr="0090345F" w:rsidRDefault="00F83D18" w:rsidP="004D4FFE">
      <w:r w:rsidRPr="0090345F">
        <w:t>Vi antok at utfordringene når det gjelder å oppfylle kriteriene for vedtak om tolk</w:t>
      </w:r>
      <w:r w:rsidR="00E71DAB" w:rsidRPr="0090345F">
        <w:t>e</w:t>
      </w:r>
      <w:r w:rsidRPr="0090345F">
        <w:t>- og ledsagertjen</w:t>
      </w:r>
      <w:r w:rsidR="009F1E3C" w:rsidRPr="0090345F">
        <w:t xml:space="preserve">este </w:t>
      </w:r>
      <w:r w:rsidRPr="0090345F">
        <w:t>ville vise seg som barrierer på alle de tre tidligere nevnte funksjonsområdene</w:t>
      </w:r>
      <w:r w:rsidR="009F1E3C" w:rsidRPr="0090345F">
        <w:t xml:space="preserve">, </w:t>
      </w:r>
      <w:r w:rsidRPr="0090345F">
        <w:t>og ha sammenheng med lite utviklet konvensjonelt språk hos bruker. For å redusere innvirkningen av dette la prosjektet inn en «bli kjent</w:t>
      </w:r>
      <w:r w:rsidR="002D0365">
        <w:t>-</w:t>
      </w:r>
      <w:r w:rsidRPr="0090345F">
        <w:t xml:space="preserve"> fase. Til</w:t>
      </w:r>
      <w:r w:rsidR="00EA04D0" w:rsidRPr="0090345F">
        <w:t>pasningene i denne fasen besto av</w:t>
      </w:r>
      <w:r w:rsidRPr="0090345F">
        <w:t xml:space="preserve"> utvidet tid til forberedelse</w:t>
      </w:r>
      <w:r w:rsidR="00EA04D0" w:rsidRPr="0090345F">
        <w:t>,</w:t>
      </w:r>
      <w:r w:rsidRPr="0090345F">
        <w:t xml:space="preserve"> og utvidet tid til å kunne observere og delta i aktiviteter sammen med bruker og nærpersoner. Intensjonen var at tolk/ledsagerne i denne perioden skulle gjøre seg kjent med den individuelle kommunikasjonsmåten bruker hadde utviklet i samarbeid med sine nære kommunikasjonspartnere, og trene seg i å avlese bruker og brukers spontane kroppslig-taktile </w:t>
      </w:r>
      <w:proofErr w:type="spellStart"/>
      <w:r w:rsidRPr="0090345F">
        <w:t>gestuelle</w:t>
      </w:r>
      <w:proofErr w:type="spellEnd"/>
      <w:r w:rsidRPr="0090345F">
        <w:t xml:space="preserve"> uttrykksmåter.</w:t>
      </w:r>
    </w:p>
    <w:p w14:paraId="11BA7A0C" w14:textId="64024B8A" w:rsidR="00F83D18" w:rsidRPr="00CD3A56" w:rsidRDefault="00CD3A56" w:rsidP="00CD3A56">
      <w:pPr>
        <w:pStyle w:val="Overskrift3"/>
        <w:rPr>
          <w:b/>
          <w:bCs/>
        </w:rPr>
      </w:pPr>
      <w:bookmarkStart w:id="31" w:name="_Toc37156422"/>
      <w:bookmarkStart w:id="32" w:name="_Toc56756208"/>
      <w:bookmarkStart w:id="33" w:name="_Toc95831895"/>
      <w:r w:rsidRPr="00CD3A56">
        <w:rPr>
          <w:b/>
          <w:bCs/>
        </w:rPr>
        <w:t xml:space="preserve">5.2.1 </w:t>
      </w:r>
      <w:r w:rsidR="00F83D18" w:rsidRPr="00CD3A56">
        <w:rPr>
          <w:b/>
          <w:bCs/>
        </w:rPr>
        <w:t>Antakelser i forkant av prosjektet som gjelder språklig formidling av kommunikasjon</w:t>
      </w:r>
      <w:bookmarkEnd w:id="31"/>
      <w:bookmarkEnd w:id="32"/>
      <w:bookmarkEnd w:id="33"/>
    </w:p>
    <w:p w14:paraId="39E8CA31" w14:textId="77777777" w:rsidR="00F83D18" w:rsidRPr="0090345F" w:rsidRDefault="00F83D18" w:rsidP="00F774EA">
      <w:pPr>
        <w:pStyle w:val="Overskrift3"/>
      </w:pPr>
    </w:p>
    <w:p w14:paraId="32A19D9B" w14:textId="164C8086" w:rsidR="00F83D18" w:rsidRPr="0090345F" w:rsidRDefault="00F83D18" w:rsidP="004D4FFE">
      <w:r w:rsidRPr="0090345F">
        <w:t>Poenget med å bruke en profesjonell tolk/ledsager i språklig formidling av kommunikasjon</w:t>
      </w:r>
      <w:r w:rsidR="002D0365">
        <w:t>,</w:t>
      </w:r>
      <w:r w:rsidRPr="0090345F">
        <w:t xml:space="preserve"> er at brukeren av tjenesten kan fungere selvstendig i kommunikasjon med andre mennesker. Den største utfordringen </w:t>
      </w:r>
      <w:r w:rsidR="003F5B2C" w:rsidRPr="0090345F">
        <w:t>er</w:t>
      </w:r>
      <w:r w:rsidRPr="0090345F">
        <w:t xml:space="preserve"> at </w:t>
      </w:r>
      <w:r w:rsidR="003F5B2C" w:rsidRPr="0090345F">
        <w:t>få</w:t>
      </w:r>
      <w:r w:rsidRPr="0090345F">
        <w:t xml:space="preserve"> personer med medfødt døvblindhet </w:t>
      </w:r>
      <w:r w:rsidR="003F5B2C" w:rsidRPr="0090345F">
        <w:t>kan bruke og forstå</w:t>
      </w:r>
      <w:r w:rsidRPr="0090345F">
        <w:t xml:space="preserve"> </w:t>
      </w:r>
      <w:r w:rsidR="003F5B2C" w:rsidRPr="0090345F">
        <w:t>et felles konv</w:t>
      </w:r>
      <w:r w:rsidRPr="0090345F">
        <w:t>ensjonelt språk</w:t>
      </w:r>
      <w:r w:rsidR="002D0365">
        <w:t>,</w:t>
      </w:r>
      <w:r w:rsidRPr="0090345F">
        <w:t xml:space="preserve"> som for eksempel taktile eller taktilt støttede variasjoner av tegnspråk eller talespråk.</w:t>
      </w:r>
    </w:p>
    <w:p w14:paraId="7D281B0C" w14:textId="77777777" w:rsidR="00F83D18" w:rsidRPr="0090345F" w:rsidRDefault="00F83D18" w:rsidP="004D4FFE"/>
    <w:p w14:paraId="06A2901A" w14:textId="3575F283" w:rsidR="00F83D18" w:rsidRDefault="002A7677" w:rsidP="004D4FFE">
      <w:r w:rsidRPr="0090345F">
        <w:t>Personer med medfødt døvblindhet utvikler ofte</w:t>
      </w:r>
      <w:r w:rsidR="00F83D18" w:rsidRPr="0090345F">
        <w:t xml:space="preserve"> komplekse multimodale kommunikasjonsformer med egne og ikke-konvensjonelle ytringsformer som i hovedsak er kroppslig-taktile og </w:t>
      </w:r>
      <w:proofErr w:type="spellStart"/>
      <w:r w:rsidR="00F83D18" w:rsidRPr="0090345F">
        <w:t>gestuelle</w:t>
      </w:r>
      <w:proofErr w:type="spellEnd"/>
      <w:r w:rsidR="00F83D18" w:rsidRPr="0090345F">
        <w:t>, og kan inneholde fragmenter av konvensjonelle former.  Slike ytringsformer er vanskelige å oppdage, gjenkjenne og forstå ut fra et kulturspråklig ståsted, enten dette er talespråklig eller tegnspråklig</w:t>
      </w:r>
      <w:r w:rsidR="00871347" w:rsidRPr="0090345F">
        <w:t xml:space="preserve"> og vi </w:t>
      </w:r>
      <w:r w:rsidR="006528E2" w:rsidRPr="0090345F">
        <w:t xml:space="preserve">omtaler de som </w:t>
      </w:r>
      <w:r w:rsidR="00F83D18" w:rsidRPr="0090345F">
        <w:t>ytringsforme</w:t>
      </w:r>
      <w:r w:rsidR="006528E2" w:rsidRPr="0090345F">
        <w:t xml:space="preserve">r med </w:t>
      </w:r>
      <w:r w:rsidR="00F83D18" w:rsidRPr="0090345F">
        <w:t>lav lesbarhet. Selv om formene skulle oppdages og gjenkjennes, er meningsaspektet krevende</w:t>
      </w:r>
      <w:r w:rsidR="00060D01" w:rsidRPr="0090345F">
        <w:t xml:space="preserve"> å få tak i</w:t>
      </w:r>
      <w:r w:rsidR="00F83D18" w:rsidRPr="0090345F">
        <w:t>. Ytringen kan inneholde få og/eller mangetydige holdepunkter for tolkning. Formene kan ha erfaringsforankret bakgrunn og begrepsmessig innhold som er særeg</w:t>
      </w:r>
      <w:r w:rsidR="00871347" w:rsidRPr="0090345F">
        <w:t>ent</w:t>
      </w:r>
      <w:r w:rsidR="00F83D18" w:rsidRPr="0090345F">
        <w:t xml:space="preserve"> for den enkelte.  Dermed må meningen i langt større grad enn det som er vanlig forhandles frem med utgangspunkt i konteksten her og nå.  Dette forutsetter i sin tur analyse basert på teoretisk kunnskap om meningsdanning. Det gjelder spesielt når personens tanker uttrykkes gjennom kreative kroppslig</w:t>
      </w:r>
      <w:r w:rsidR="0049750E">
        <w:t>e</w:t>
      </w:r>
      <w:r w:rsidR="00BF3C50" w:rsidRPr="0090345F">
        <w:t xml:space="preserve"> </w:t>
      </w:r>
      <w:proofErr w:type="spellStart"/>
      <w:r w:rsidR="00F83D18" w:rsidRPr="0090345F">
        <w:t>gestuelle</w:t>
      </w:r>
      <w:proofErr w:type="spellEnd"/>
      <w:r w:rsidR="00F83D18" w:rsidRPr="0090345F">
        <w:t xml:space="preserve"> ytringsformer. Slike former kan fungere på samme måte som hjemmelagde tegn. Enkelte av de tolk/ledsagerne som deltok i prosjektet</w:t>
      </w:r>
      <w:r w:rsidR="0049750E">
        <w:t>,</w:t>
      </w:r>
      <w:r w:rsidR="00F83D18" w:rsidRPr="0090345F">
        <w:t xml:space="preserve"> hadde erfaringer med å møte slike språklige utfordringer gjennom deltakelse i tidligere </w:t>
      </w:r>
      <w:r w:rsidR="00BF3C50" w:rsidRPr="0090345F">
        <w:t xml:space="preserve">nevnte </w:t>
      </w:r>
      <w:r w:rsidR="00F83D18" w:rsidRPr="0090345F">
        <w:t xml:space="preserve">samarbeidsprosjekter mellom NAV tolketjenesten Oslo og Akershus og Nasjonal kompetansetjeneste for døvblinde (NKDB). Vi antok at det å bli kjent med bruker i brukers miljø ville bidra til at tolk/ledsager fikk utvidet kjennskap til brukers </w:t>
      </w:r>
      <w:r w:rsidR="004308AF" w:rsidRPr="0090345F">
        <w:t xml:space="preserve">livsverden, </w:t>
      </w:r>
      <w:r w:rsidR="00BF3C50" w:rsidRPr="0090345F">
        <w:t>og at dette</w:t>
      </w:r>
      <w:r w:rsidR="00F83D18" w:rsidRPr="0090345F">
        <w:t xml:space="preserve"> ville gi flere holdepunkter for forståelse av ytringene enn de rent språklige.  Ved å utvide tolkeressursen slik at to tolk/ledsagere kunne være på samme oppdrag, kunne den ene observere mens den andre tolket. For det tredje var det tid avsatt til fokusgruppemøter for å kunne dele og diskutere inntrykk og erfaringer. Dette ga rom for at tolkene kunne diskutere forståelsen av ytringer som hadde lav kulturlikhet og derfor var vanskelige å tolke. </w:t>
      </w:r>
    </w:p>
    <w:p w14:paraId="0C47179C" w14:textId="5C87FE59" w:rsidR="00F774EA" w:rsidRDefault="00F774EA" w:rsidP="00F774EA">
      <w:pPr>
        <w:pStyle w:val="Overskrift3"/>
      </w:pPr>
      <w:bookmarkStart w:id="34" w:name="_Toc37156423"/>
      <w:bookmarkStart w:id="35" w:name="_Toc56756209"/>
    </w:p>
    <w:p w14:paraId="10BA7769" w14:textId="2160BFA6" w:rsidR="00F83D18" w:rsidRPr="00CD3A56" w:rsidRDefault="00CD3A56" w:rsidP="00CD3A56">
      <w:pPr>
        <w:pStyle w:val="Overskrift3"/>
        <w:rPr>
          <w:b/>
          <w:bCs/>
        </w:rPr>
      </w:pPr>
      <w:bookmarkStart w:id="36" w:name="_Toc95831896"/>
      <w:r w:rsidRPr="00CD3A56">
        <w:rPr>
          <w:b/>
          <w:bCs/>
        </w:rPr>
        <w:t xml:space="preserve">5.2.2 </w:t>
      </w:r>
      <w:r w:rsidR="00F83D18" w:rsidRPr="00CD3A56">
        <w:rPr>
          <w:b/>
          <w:bCs/>
        </w:rPr>
        <w:t xml:space="preserve">Antagelser om </w:t>
      </w:r>
      <w:r w:rsidR="00FF216D" w:rsidRPr="00CD3A56">
        <w:rPr>
          <w:b/>
          <w:bCs/>
        </w:rPr>
        <w:t>i</w:t>
      </w:r>
      <w:r w:rsidR="00F83D18" w:rsidRPr="00CD3A56">
        <w:rPr>
          <w:b/>
          <w:bCs/>
        </w:rPr>
        <w:t>nformasjonstilegnelse og beskrivelse av her</w:t>
      </w:r>
      <w:r w:rsidR="004452C2">
        <w:rPr>
          <w:b/>
          <w:bCs/>
        </w:rPr>
        <w:t xml:space="preserve">- </w:t>
      </w:r>
      <w:r w:rsidR="00F83D18" w:rsidRPr="00CD3A56">
        <w:rPr>
          <w:b/>
          <w:bCs/>
        </w:rPr>
        <w:t>og</w:t>
      </w:r>
      <w:r>
        <w:rPr>
          <w:b/>
          <w:bCs/>
        </w:rPr>
        <w:t xml:space="preserve"> </w:t>
      </w:r>
      <w:r w:rsidR="00F83D18" w:rsidRPr="00CD3A56">
        <w:rPr>
          <w:b/>
          <w:bCs/>
        </w:rPr>
        <w:t>nå</w:t>
      </w:r>
      <w:r w:rsidR="0049750E" w:rsidRPr="00CD3A56">
        <w:rPr>
          <w:b/>
          <w:bCs/>
        </w:rPr>
        <w:t>-</w:t>
      </w:r>
      <w:r w:rsidR="00F83D18" w:rsidRPr="00CD3A56">
        <w:rPr>
          <w:b/>
          <w:bCs/>
        </w:rPr>
        <w:t>situasjonen</w:t>
      </w:r>
      <w:bookmarkEnd w:id="34"/>
      <w:bookmarkEnd w:id="35"/>
      <w:bookmarkEnd w:id="36"/>
    </w:p>
    <w:p w14:paraId="5C83AA2B" w14:textId="77777777" w:rsidR="00F83D18" w:rsidRPr="0090345F" w:rsidRDefault="00F83D18" w:rsidP="00F774EA">
      <w:pPr>
        <w:pStyle w:val="Overskrift3"/>
      </w:pPr>
    </w:p>
    <w:p w14:paraId="00276B60" w14:textId="76F5BFB9" w:rsidR="00F83D18" w:rsidRPr="0090345F" w:rsidRDefault="00F83D18" w:rsidP="004D4FFE">
      <w:r w:rsidRPr="0090345F">
        <w:t xml:space="preserve">Et annet mål med tolke- og ledsagertjenesten er at en person med medfødt døvblindhet skal få tilgang til den informasjonen som er nødvendig for å kunne danne seg et eget bilde av situasjonen man befinner seg i her og nå.  Dette </w:t>
      </w:r>
      <w:r w:rsidR="00FF216D" w:rsidRPr="0090345F">
        <w:t>som grunnlag</w:t>
      </w:r>
      <w:r w:rsidRPr="0090345F">
        <w:t xml:space="preserve"> for å kunne forholde seg aktivt og handle selvstendig i situasjonen og ta egne valg.  I prosjektet var tolk/ledsagerne konsentrert om å informere bruker om karakteristika ved </w:t>
      </w:r>
      <w:r w:rsidR="008D2793">
        <w:t>her-og-nå-situasjon</w:t>
      </w:r>
      <w:r w:rsidRPr="0090345F">
        <w:t>er på en måte som var meningsfull for ham/henne.</w:t>
      </w:r>
      <w:r w:rsidR="00FF216D" w:rsidRPr="0090345F">
        <w:t xml:space="preserve"> </w:t>
      </w:r>
      <w:r w:rsidRPr="0090345F">
        <w:t>I forkant av prosjektet fantes det noen spredte erfaringer som viste at personer med medfødt døvblindhet har hatt nytte av haptiske signaler i beskrivelser av konkrete her</w:t>
      </w:r>
      <w:r w:rsidR="00FF216D" w:rsidRPr="0090345F">
        <w:t>-</w:t>
      </w:r>
      <w:r w:rsidRPr="0090345F">
        <w:t xml:space="preserve">og-nå situasjoner. Vi antok likevel at svak konvensjonell språklig kompetanse hos bruker også ville være en vesentlig barriere </w:t>
      </w:r>
      <w:r w:rsidR="00391D19" w:rsidRPr="0090345F">
        <w:t>for</w:t>
      </w:r>
      <w:r w:rsidRPr="0090345F">
        <w:t xml:space="preserve"> </w:t>
      </w:r>
      <w:r w:rsidR="00FF216D" w:rsidRPr="0090345F">
        <w:t>i</w:t>
      </w:r>
      <w:r w:rsidRPr="0090345F">
        <w:t>nformasjonstilegnelse. De samme tilpasningene som ble gjort</w:t>
      </w:r>
      <w:r w:rsidR="006F132B" w:rsidRPr="0090345F">
        <w:t xml:space="preserve"> i den</w:t>
      </w:r>
      <w:r w:rsidRPr="0090345F">
        <w:t xml:space="preserve"> språklig</w:t>
      </w:r>
      <w:r w:rsidR="006F132B" w:rsidRPr="0090345F">
        <w:t>e formidlingen</w:t>
      </w:r>
      <w:r w:rsidRPr="0090345F">
        <w:t xml:space="preserve"> av kommunikasjon ble derfor også gjort </w:t>
      </w:r>
      <w:r w:rsidR="006F132B" w:rsidRPr="0090345F">
        <w:t xml:space="preserve">når </w:t>
      </w:r>
      <w:r w:rsidR="003E6E8F" w:rsidRPr="0090345F">
        <w:t>det gjaldt</w:t>
      </w:r>
      <w:r w:rsidRPr="0090345F">
        <w:t xml:space="preserve"> informasjonstilegnelse og beskrivelse av </w:t>
      </w:r>
      <w:r w:rsidR="008D2793">
        <w:t>her-og-nå-situasjon</w:t>
      </w:r>
      <w:r w:rsidRPr="0090345F">
        <w:t>en. Det innebar mer tid til forberedelse og samvær med bruker og nærpersoner</w:t>
      </w:r>
      <w:r w:rsidR="00FF216D" w:rsidRPr="0090345F">
        <w:t xml:space="preserve">, </w:t>
      </w:r>
      <w:r w:rsidRPr="0090345F">
        <w:t>og mer tid og rom for refleksjon og erfaringsdeling.</w:t>
      </w:r>
    </w:p>
    <w:p w14:paraId="0513874C" w14:textId="77777777" w:rsidR="00F83D18" w:rsidRPr="0090345F" w:rsidRDefault="00F83D18" w:rsidP="00F774EA">
      <w:pPr>
        <w:pStyle w:val="Overskrift3"/>
      </w:pPr>
      <w:r w:rsidRPr="0090345F">
        <w:t xml:space="preserve"> </w:t>
      </w:r>
    </w:p>
    <w:p w14:paraId="593A2B23" w14:textId="71E991E1" w:rsidR="00F83D18" w:rsidRPr="00CD3A56" w:rsidRDefault="00CD3A56" w:rsidP="00CD3A56">
      <w:pPr>
        <w:pStyle w:val="Overskrift3"/>
        <w:rPr>
          <w:b/>
          <w:bCs/>
        </w:rPr>
      </w:pPr>
      <w:bookmarkStart w:id="37" w:name="_Toc37156424"/>
      <w:bookmarkStart w:id="38" w:name="_Toc56756210"/>
      <w:bookmarkStart w:id="39" w:name="_Toc95831897"/>
      <w:r w:rsidRPr="00CD3A56">
        <w:rPr>
          <w:b/>
          <w:bCs/>
        </w:rPr>
        <w:t xml:space="preserve">5.2.3 </w:t>
      </w:r>
      <w:r w:rsidR="00F83D18" w:rsidRPr="00CD3A56">
        <w:rPr>
          <w:b/>
          <w:bCs/>
        </w:rPr>
        <w:t xml:space="preserve">Antagelser i forkant av prosjektet </w:t>
      </w:r>
      <w:r w:rsidR="006F42DA" w:rsidRPr="00CD3A56">
        <w:rPr>
          <w:b/>
          <w:bCs/>
        </w:rPr>
        <w:t>når det gjelder</w:t>
      </w:r>
      <w:r w:rsidR="00F83D18" w:rsidRPr="00CD3A56">
        <w:rPr>
          <w:b/>
          <w:bCs/>
        </w:rPr>
        <w:t xml:space="preserve"> ledsagerrollen</w:t>
      </w:r>
      <w:bookmarkEnd w:id="37"/>
      <w:bookmarkEnd w:id="38"/>
      <w:bookmarkEnd w:id="39"/>
    </w:p>
    <w:p w14:paraId="2795D50A" w14:textId="77777777" w:rsidR="00F83D18" w:rsidRPr="0090345F" w:rsidRDefault="00F83D18" w:rsidP="004D4FFE"/>
    <w:p w14:paraId="3A1AB168" w14:textId="13BDA8F4" w:rsidR="00F83D18" w:rsidRPr="0090345F" w:rsidRDefault="00F83D18" w:rsidP="004D4FFE">
      <w:r w:rsidRPr="0090345F">
        <w:t xml:space="preserve">Et tredje mål med tolke- og ledsagertjenesten er at en person med medfødt døvblindhet skal kunne orientere seg i omgivelsene og forflytte seg selvstendig og trygt via en tolk/ledsager.  </w:t>
      </w:r>
      <w:r w:rsidR="004B2F8B" w:rsidRPr="0090345F">
        <w:t>Noen</w:t>
      </w:r>
      <w:r w:rsidRPr="0090345F">
        <w:t xml:space="preserve"> personer med medfødt døvblindhet har lær</w:t>
      </w:r>
      <w:r w:rsidR="004B2F8B" w:rsidRPr="0090345F">
        <w:t>t</w:t>
      </w:r>
      <w:r w:rsidRPr="0090345F">
        <w:t xml:space="preserve"> seg grunnleggende ledsagerteknikker, slik at de kan forflytte seg trygt ved å følge og avlese ledsagers bevegelser. Dette </w:t>
      </w:r>
      <w:r w:rsidR="004B2F8B" w:rsidRPr="0090345F">
        <w:t>innebærer ikke at hun eller han</w:t>
      </w:r>
      <w:r w:rsidRPr="0090345F">
        <w:t xml:space="preserve"> forholde</w:t>
      </w:r>
      <w:r w:rsidR="004B2F8B" w:rsidRPr="0090345F">
        <w:t>r</w:t>
      </w:r>
      <w:r w:rsidRPr="0090345F">
        <w:t xml:space="preserve"> seg aktivt til det landskapet vedkommende blir ledsaget gjennom</w:t>
      </w:r>
      <w:r w:rsidR="004B2F8B" w:rsidRPr="0090345F">
        <w:t xml:space="preserve">. </w:t>
      </w:r>
      <w:r w:rsidRPr="0090345F">
        <w:t xml:space="preserve">Vi antok at lite utviklet konvensjonell språklig kompetanse hos bruker blant annet ville kunne hindre ledsageren i å beskrive den informasjon som er nødvendig for at bruker kan orientere seg aktivt i </w:t>
      </w:r>
      <w:r w:rsidR="005C6F30" w:rsidRPr="0090345F">
        <w:t xml:space="preserve">nye </w:t>
      </w:r>
      <w:r w:rsidRPr="0090345F">
        <w:t xml:space="preserve">landskap. Igjen ble tilpasningene de samme som for språklig formidling av kommunikasjon. Det innebar utvidede rammer med den hensikt å bli kjent med personen i personens miljø.  </w:t>
      </w:r>
    </w:p>
    <w:p w14:paraId="2D14B547" w14:textId="77777777" w:rsidR="00F83D18" w:rsidRPr="0090345F" w:rsidRDefault="00F83D18" w:rsidP="00F774EA">
      <w:pPr>
        <w:pStyle w:val="Overskrift3"/>
      </w:pPr>
    </w:p>
    <w:p w14:paraId="0E7B3E1C" w14:textId="3F961912" w:rsidR="00F83D18" w:rsidRPr="0090345F" w:rsidRDefault="00F83D18" w:rsidP="00F774EA">
      <w:pPr>
        <w:pStyle w:val="Overskrift2"/>
      </w:pPr>
      <w:bookmarkStart w:id="40" w:name="_Toc37156425"/>
      <w:bookmarkStart w:id="41" w:name="_Toc56756211"/>
      <w:bookmarkStart w:id="42" w:name="_Toc95831898"/>
      <w:r w:rsidRPr="0090345F">
        <w:t>Deltakere</w:t>
      </w:r>
      <w:bookmarkEnd w:id="40"/>
      <w:bookmarkEnd w:id="41"/>
      <w:bookmarkEnd w:id="42"/>
    </w:p>
    <w:p w14:paraId="290A7F6E" w14:textId="77777777" w:rsidR="00F83D18" w:rsidRPr="0090345F" w:rsidRDefault="00F83D18" w:rsidP="00F774EA">
      <w:pPr>
        <w:pStyle w:val="Overskrift3"/>
      </w:pPr>
    </w:p>
    <w:p w14:paraId="2FFFBB60" w14:textId="32E63702" w:rsidR="00F83D18" w:rsidRPr="0090345F" w:rsidRDefault="00F83D18" w:rsidP="004D4FFE">
      <w:r w:rsidRPr="0090345F">
        <w:t>Prosjektet var konsentrert om en person som var identifisert med medfødt døvblindhet og som var i overgang mellom skole</w:t>
      </w:r>
      <w:r w:rsidR="00AE1B8B" w:rsidRPr="0090345F">
        <w:t xml:space="preserve">- </w:t>
      </w:r>
      <w:r w:rsidRPr="0090345F">
        <w:t>og voksenliv. Det ble tatt utgangspunkt i at personen i denne livssituasjonen ville ha behov for tolke- og ledsagertjeneste</w:t>
      </w:r>
      <w:r w:rsidR="00AE1B8B" w:rsidRPr="0090345F">
        <w:t>n</w:t>
      </w:r>
      <w:r w:rsidRPr="0090345F">
        <w:t xml:space="preserve"> for å styrke muligheten for selvstendighet og deltakelse. Vedkommende hadde gjennom skoletiden vært bruker av døvblindpedagogiske tjenester. Prosjektet samarbeidet med deltakerens nære nettverk. Det besto av foreldre/verger og profesjonelle fra personens ulike arenaer. </w:t>
      </w:r>
    </w:p>
    <w:p w14:paraId="48316702" w14:textId="77777777" w:rsidR="00D66987" w:rsidRPr="0090345F" w:rsidRDefault="00D66987" w:rsidP="004D4FFE"/>
    <w:p w14:paraId="00C414A4" w14:textId="44D9047E" w:rsidR="00F83D18" w:rsidRPr="0090345F" w:rsidRDefault="00F83D18" w:rsidP="004D4FFE">
      <w:r w:rsidRPr="0090345F">
        <w:t>Videre hadde prosjektet samarbeid med NAV tolketjeneste Oslo. Fra NAV tolketjeneste deltok rådgiver som koordinator og leder for en liten gruppe på fem interesserte tolk/ledsagere.  Noen av disse hadde tidligere erfaring fra tilgrensede prosjekter som omhandlet personer med medfødt døvblindhet og bruk av tolke- og ledsagertjeneste</w:t>
      </w:r>
      <w:r w:rsidR="00AE1B8B" w:rsidRPr="0090345F">
        <w:t>n</w:t>
      </w:r>
      <w:r w:rsidRPr="0090345F">
        <w:t xml:space="preserve">. </w:t>
      </w:r>
    </w:p>
    <w:p w14:paraId="7D5884FB" w14:textId="77777777" w:rsidR="00F83D18" w:rsidRPr="0090345F" w:rsidRDefault="00F83D18" w:rsidP="004D4FFE"/>
    <w:p w14:paraId="47F2943C" w14:textId="2EE2682B" w:rsidR="00F83D18" w:rsidRDefault="00F83D18" w:rsidP="004D4FFE">
      <w:r w:rsidRPr="0090345F">
        <w:t xml:space="preserve">Fra Statped/NKDB deltok prosjektleder og en prosjektmedarbeider fast. I tillegg var </w:t>
      </w:r>
      <w:r w:rsidR="004242A2">
        <w:t>to-tre</w:t>
      </w:r>
      <w:r w:rsidRPr="0090345F">
        <w:t xml:space="preserve"> kolleger fra Statped/NKDB engasjert ved behov.</w:t>
      </w:r>
    </w:p>
    <w:p w14:paraId="4EDE050D" w14:textId="77777777" w:rsidR="00AE1B8B" w:rsidRPr="0090345F" w:rsidRDefault="00AE1B8B" w:rsidP="00F774EA">
      <w:pPr>
        <w:pStyle w:val="Overskrift3"/>
      </w:pPr>
      <w:bookmarkStart w:id="43" w:name="_Toc37156426"/>
    </w:p>
    <w:p w14:paraId="30AD0E68" w14:textId="505797BD" w:rsidR="00F83D18" w:rsidRPr="0090345F" w:rsidRDefault="00F83D18" w:rsidP="00F774EA">
      <w:pPr>
        <w:pStyle w:val="Overskrift2"/>
      </w:pPr>
      <w:bookmarkStart w:id="44" w:name="_Toc56756212"/>
      <w:bookmarkStart w:id="45" w:name="_Toc95831899"/>
      <w:r w:rsidRPr="0090345F">
        <w:t>Materiale</w:t>
      </w:r>
      <w:bookmarkEnd w:id="43"/>
      <w:bookmarkEnd w:id="44"/>
      <w:bookmarkEnd w:id="45"/>
    </w:p>
    <w:p w14:paraId="7A0E6F4A" w14:textId="77777777" w:rsidR="00F83D18" w:rsidRPr="0090345F" w:rsidRDefault="00F83D18" w:rsidP="00F774EA">
      <w:pPr>
        <w:pStyle w:val="Overskrift3"/>
      </w:pPr>
    </w:p>
    <w:p w14:paraId="16D05CFA" w14:textId="77777777" w:rsidR="00F83D18" w:rsidRPr="0090345F" w:rsidRDefault="00F83D18" w:rsidP="004D4FFE">
      <w:r w:rsidRPr="0090345F">
        <w:t>Materialet fra prosjektet omfatter:</w:t>
      </w:r>
    </w:p>
    <w:p w14:paraId="528B964C" w14:textId="674F128A" w:rsidR="00F83D18" w:rsidRPr="0090345F" w:rsidRDefault="00D66987" w:rsidP="00307654">
      <w:pPr>
        <w:pStyle w:val="Listeavsnitt"/>
        <w:numPr>
          <w:ilvl w:val="0"/>
          <w:numId w:val="4"/>
        </w:numPr>
      </w:pPr>
      <w:r w:rsidRPr="0090345F">
        <w:t>r</w:t>
      </w:r>
      <w:r w:rsidR="00F83D18" w:rsidRPr="0090345F">
        <w:t xml:space="preserve">eferater fra samarbeidsmøter med NAV tolketjeneste Oslo </w:t>
      </w:r>
    </w:p>
    <w:p w14:paraId="5011B348" w14:textId="0C2D8448" w:rsidR="00F83D18" w:rsidRPr="0090345F" w:rsidRDefault="00F83D18" w:rsidP="00307654">
      <w:pPr>
        <w:pStyle w:val="Listeavsnitt"/>
        <w:numPr>
          <w:ilvl w:val="0"/>
          <w:numId w:val="4"/>
        </w:numPr>
      </w:pPr>
      <w:r w:rsidRPr="0090345F">
        <w:t xml:space="preserve">referater fra </w:t>
      </w:r>
      <w:r w:rsidR="00487782">
        <w:t>fire</w:t>
      </w:r>
      <w:r w:rsidRPr="0090345F">
        <w:t xml:space="preserve"> møter i fokusgruppe</w:t>
      </w:r>
    </w:p>
    <w:p w14:paraId="5217AA8C" w14:textId="1202ED90" w:rsidR="00F83D18" w:rsidRPr="0090345F" w:rsidRDefault="00F83D18" w:rsidP="00307654">
      <w:pPr>
        <w:pStyle w:val="Listeavsnitt"/>
        <w:numPr>
          <w:ilvl w:val="0"/>
          <w:numId w:val="4"/>
        </w:numPr>
      </w:pPr>
      <w:r w:rsidRPr="0090345F">
        <w:t xml:space="preserve">logg fra </w:t>
      </w:r>
      <w:r w:rsidR="00487782">
        <w:t>tre</w:t>
      </w:r>
      <w:r w:rsidRPr="0090345F">
        <w:t xml:space="preserve"> tolk/ledsagere </w:t>
      </w:r>
    </w:p>
    <w:p w14:paraId="70F68B15" w14:textId="77777777" w:rsidR="00F83D18" w:rsidRPr="0090345F" w:rsidRDefault="00F83D18" w:rsidP="00307654">
      <w:pPr>
        <w:pStyle w:val="Listeavsnitt"/>
        <w:numPr>
          <w:ilvl w:val="0"/>
          <w:numId w:val="4"/>
        </w:numPr>
      </w:pPr>
      <w:r w:rsidRPr="0090345F">
        <w:t xml:space="preserve">logg fra fagpersoner i nettverket </w:t>
      </w:r>
    </w:p>
    <w:p w14:paraId="3E9DE970" w14:textId="5CC9CC85" w:rsidR="00F83D18" w:rsidRPr="0090345F" w:rsidRDefault="00F83D18" w:rsidP="00063406">
      <w:pPr>
        <w:pStyle w:val="Overskrift2"/>
      </w:pPr>
      <w:r w:rsidRPr="0090345F">
        <w:t xml:space="preserve"> </w:t>
      </w:r>
      <w:bookmarkStart w:id="46" w:name="_Toc37156427"/>
      <w:bookmarkStart w:id="47" w:name="_Toc56756213"/>
      <w:bookmarkStart w:id="48" w:name="_Toc95831900"/>
      <w:r w:rsidRPr="0090345F">
        <w:t>Gjennomføring</w:t>
      </w:r>
      <w:bookmarkEnd w:id="46"/>
      <w:bookmarkEnd w:id="47"/>
      <w:bookmarkEnd w:id="48"/>
    </w:p>
    <w:p w14:paraId="4B11558A" w14:textId="77777777" w:rsidR="00F83D18" w:rsidRPr="0090345F" w:rsidRDefault="00F83D18" w:rsidP="00F774EA">
      <w:pPr>
        <w:pStyle w:val="Overskrift3"/>
      </w:pPr>
    </w:p>
    <w:p w14:paraId="730B5F87" w14:textId="3EC2FB69" w:rsidR="00F83D18" w:rsidRPr="0090345F" w:rsidRDefault="00F83D18" w:rsidP="004D4FFE">
      <w:r w:rsidRPr="0090345F">
        <w:t xml:space="preserve">Tilpasningene av ressursmessige rammebetingelser omfattet som nevnt utvidet forberedelsestid i forhold til normen, møteplasser for diskusjon og økte personressurser på oppdraget.  Disse ble lagt inn i prosjektets ressursmessige rammer (se vedlegg </w:t>
      </w:r>
      <w:r w:rsidR="00AE1B8B" w:rsidRPr="0090345F">
        <w:t>2: Økonomiske bidragsytere og budsjett</w:t>
      </w:r>
      <w:r w:rsidRPr="0090345F">
        <w:t xml:space="preserve">). </w:t>
      </w:r>
    </w:p>
    <w:p w14:paraId="165CBA6D" w14:textId="77777777" w:rsidR="00F83D18" w:rsidRPr="0090345F" w:rsidRDefault="00F83D18" w:rsidP="004D4FFE"/>
    <w:p w14:paraId="7E68AF27" w14:textId="0C887D77" w:rsidR="00F83D18" w:rsidRPr="0090345F" w:rsidRDefault="00F83D18" w:rsidP="004D4FFE">
      <w:r w:rsidRPr="0090345F">
        <w:t>Gjennomføringen ble organisert i to faser, omtalt heretter som fase 1 og fase 2</w:t>
      </w:r>
      <w:r w:rsidR="00A83576" w:rsidRPr="0090345F">
        <w:t>.</w:t>
      </w:r>
    </w:p>
    <w:p w14:paraId="2FF1D10E" w14:textId="354A5BC5" w:rsidR="00F83D18" w:rsidRPr="0090345F" w:rsidRDefault="00F83D18" w:rsidP="004D4FFE">
      <w:r w:rsidRPr="00063406">
        <w:rPr>
          <w:b/>
        </w:rPr>
        <w:t>Fase 1</w:t>
      </w:r>
      <w:r w:rsidRPr="0090345F">
        <w:t xml:space="preserve"> var en «bli</w:t>
      </w:r>
      <w:r w:rsidR="00A83576" w:rsidRPr="0090345F">
        <w:t xml:space="preserve"> </w:t>
      </w:r>
      <w:r w:rsidRPr="0090345F">
        <w:t>kjent»</w:t>
      </w:r>
      <w:r w:rsidR="004242A2">
        <w:t>-</w:t>
      </w:r>
      <w:r w:rsidRPr="0090345F">
        <w:t xml:space="preserve">fase som pågikk fra medio april til skolestart medio august 2017. I løpet av sommerferien ble det inngått avtaler om tolke- og ledsagertjeneste i ferieaktiviteter. I forkant av ferien var tolk/ledsagerne med på skolen. I tillegg ble det valgt ut </w:t>
      </w:r>
      <w:r w:rsidR="004242A2">
        <w:t>to</w:t>
      </w:r>
      <w:r w:rsidRPr="0090345F">
        <w:t xml:space="preserve"> antatt engasjerende fritidsaktiviteter hvor tolke- og ledsagertjenesten ble prøvd ut.  Det ble benyttet to-tolksystem. </w:t>
      </w:r>
      <w:r w:rsidR="00D66987" w:rsidRPr="0090345F">
        <w:t>Det</w:t>
      </w:r>
      <w:r w:rsidRPr="0090345F">
        <w:t xml:space="preserve"> </w:t>
      </w:r>
      <w:r w:rsidR="00D66987" w:rsidRPr="0090345F">
        <w:t>var</w:t>
      </w:r>
      <w:r w:rsidRPr="0090345F">
        <w:t xml:space="preserve"> alltid </w:t>
      </w:r>
      <w:r w:rsidR="00D66987" w:rsidRPr="0090345F">
        <w:t xml:space="preserve">med </w:t>
      </w:r>
      <w:r w:rsidRPr="0090345F">
        <w:t>en person</w:t>
      </w:r>
      <w:r w:rsidR="00D66987" w:rsidRPr="0090345F">
        <w:t xml:space="preserve"> som</w:t>
      </w:r>
      <w:r w:rsidRPr="0090345F">
        <w:t xml:space="preserve"> brukeren kjente godt</w:t>
      </w:r>
      <w:r w:rsidR="00D66987" w:rsidRPr="0090345F">
        <w:t xml:space="preserve"> i tillegg til tolk/ledsagerne.</w:t>
      </w:r>
      <w:r w:rsidR="00A83576" w:rsidRPr="0090345F">
        <w:t xml:space="preserve"> </w:t>
      </w:r>
      <w:r w:rsidRPr="0090345F">
        <w:t>Tolk/ledsagerne hadde i denne fasen i hovedsak rollen som ledsager</w:t>
      </w:r>
      <w:r w:rsidR="00994F62" w:rsidRPr="0090345F">
        <w:t>e</w:t>
      </w:r>
      <w:r w:rsidRPr="0090345F">
        <w:t xml:space="preserve"> og ga beskrivelser av stedet de befant seg på og situasjonen de var i.  De språklige beskrivelsene ble </w:t>
      </w:r>
      <w:r w:rsidR="00A83576" w:rsidRPr="0090345F">
        <w:t xml:space="preserve">helt </w:t>
      </w:r>
      <w:r w:rsidRPr="0090345F">
        <w:t xml:space="preserve">fra begynnelsen av støttet av haptiske signaler. </w:t>
      </w:r>
    </w:p>
    <w:p w14:paraId="6AEDD8E1" w14:textId="77777777" w:rsidR="00F83D18" w:rsidRPr="0090345F" w:rsidRDefault="00F83D18" w:rsidP="004D4FFE"/>
    <w:p w14:paraId="5EB16580" w14:textId="1DA24BF9" w:rsidR="00F83D18" w:rsidRPr="0090345F" w:rsidRDefault="00F83D18" w:rsidP="004D4FFE">
      <w:r w:rsidRPr="0090345F">
        <w:t xml:space="preserve">Erfaringer fra prosjektets fase 1 ble oppsummert medio august. Den tydeligste erfaringen fra fase 1 når det gjelder nytte var knyttet til bruk av haptiske signaler i omverdensbeskrivelser, </w:t>
      </w:r>
      <w:r w:rsidR="00824C3F" w:rsidRPr="0090345F">
        <w:t>i tillegg til</w:t>
      </w:r>
      <w:r w:rsidRPr="0090345F">
        <w:t xml:space="preserve"> tolk/ledsagernes bruk av talespråk.  Selv med liten trening medførte bruk av haptiske signaler</w:t>
      </w:r>
      <w:r w:rsidR="001D41A9" w:rsidRPr="0090345F">
        <w:t xml:space="preserve"> i beskrivelse av omverden til </w:t>
      </w:r>
      <w:r w:rsidRPr="0090345F">
        <w:t xml:space="preserve">økt </w:t>
      </w:r>
      <w:r w:rsidR="001D41A9" w:rsidRPr="0090345F">
        <w:t>interesse</w:t>
      </w:r>
      <w:r w:rsidRPr="0090345F">
        <w:t xml:space="preserve"> fra bruker</w:t>
      </w:r>
      <w:r w:rsidR="00E265B4" w:rsidRPr="0090345F">
        <w:t xml:space="preserve">ens side, både for å orientere seg i og for å delta i de </w:t>
      </w:r>
      <w:r w:rsidRPr="0090345F">
        <w:t>umiddelbare omgivelser. Bruk av haptiske signaler i omverdensbeskrivelser så også ut til å ha en positiv innvirkning på mobilitet. Disse erfaringene ble i oppsummeringen oppfattet som uttrykk for at personen hadde potensial for selvstendighet</w:t>
      </w:r>
      <w:r w:rsidR="004242A2">
        <w:t>,</w:t>
      </w:r>
      <w:r w:rsidRPr="0090345F">
        <w:t xml:space="preserve"> som ga grunn til videre utprøving av tolke- og ledsagertjeneste i fase 2. En annen erfaring fra fase 1 var at brukers deltakelse i </w:t>
      </w:r>
      <w:r w:rsidR="00A83576" w:rsidRPr="0090345F">
        <w:t>1:1</w:t>
      </w:r>
      <w:r w:rsidRPr="0090345F">
        <w:t xml:space="preserve"> samtaler med kjente nærpersoner ikke krever samme kompetanse av bruker som deltakelse i språklig formidlet kommunikasjon ved hjelp av tolk/ledsager. Det siste krever tydelig lesbare ytringsformer fra brukers side, spesielt</w:t>
      </w:r>
      <w:r w:rsidR="007C4F82" w:rsidRPr="0090345F">
        <w:t xml:space="preserve"> </w:t>
      </w:r>
      <w:r w:rsidR="00CA17D8" w:rsidRPr="0090345F">
        <w:t>når det gjelder</w:t>
      </w:r>
      <w:r w:rsidRPr="0090345F">
        <w:t xml:space="preserve"> det å kunne ta valg. Det å kunne velge mellom presenterte alternativer forutsetter i sin tur at bruker har en tilstrekkelig adekvat oppfattelse av omverden.  Disse erfaringene ga grunn til å fokusere spesielt på økt lesbarhet når det gjelder å kunne ta valg i fase 2 av prosjektet.  På dette grunnlaget ble planen for prosjektets fase 2 lagt, samt plan for tolk/ledsageroppdragene på skolen høsten 2017.</w:t>
      </w:r>
    </w:p>
    <w:p w14:paraId="09135FCA" w14:textId="77777777" w:rsidR="00994F62" w:rsidRPr="0090345F" w:rsidRDefault="00994F62" w:rsidP="004D4FFE"/>
    <w:p w14:paraId="4190DDC1" w14:textId="5BDB0CC8" w:rsidR="00063406" w:rsidRDefault="00F83D18" w:rsidP="004D4FFE">
      <w:r w:rsidRPr="00063406">
        <w:rPr>
          <w:b/>
        </w:rPr>
        <w:t>Fase 2:</w:t>
      </w:r>
      <w:r w:rsidRPr="0090345F">
        <w:t xml:space="preserve"> Tolk/ledsager oppdragene i fase 2 var knyttet til undervisningssituasjoner og pågikk fra medio august 2017 (skolestart) til medio desember 2017 (juleferie). De samme tolk/ledsagerne fra fase 1 fulgte opp i fase 2. </w:t>
      </w:r>
      <w:bookmarkStart w:id="49" w:name="_Toc37156428"/>
      <w:bookmarkStart w:id="50" w:name="_Toc56756214"/>
    </w:p>
    <w:p w14:paraId="62B39BBE" w14:textId="122CFCD3" w:rsidR="00063406" w:rsidRDefault="00063406" w:rsidP="00063406"/>
    <w:p w14:paraId="62EBF7C0" w14:textId="77777777" w:rsidR="00F661A2" w:rsidRDefault="00F661A2" w:rsidP="00063406"/>
    <w:p w14:paraId="4F0DB235" w14:textId="7969F17D" w:rsidR="00063406" w:rsidRPr="002F2270" w:rsidRDefault="002F2270" w:rsidP="00063406">
      <w:pPr>
        <w:pStyle w:val="Overskrift3"/>
        <w:rPr>
          <w:b/>
          <w:bCs/>
        </w:rPr>
      </w:pPr>
      <w:bookmarkStart w:id="51" w:name="_Toc95831901"/>
      <w:r w:rsidRPr="002F2270">
        <w:rPr>
          <w:b/>
          <w:bCs/>
        </w:rPr>
        <w:t>5</w:t>
      </w:r>
      <w:r w:rsidR="00063406" w:rsidRPr="002F2270">
        <w:rPr>
          <w:b/>
          <w:bCs/>
        </w:rPr>
        <w:t>.5.1 Fokusgruppe</w:t>
      </w:r>
      <w:bookmarkEnd w:id="51"/>
    </w:p>
    <w:bookmarkEnd w:id="49"/>
    <w:bookmarkEnd w:id="50"/>
    <w:p w14:paraId="5550D364" w14:textId="6E41B0C7" w:rsidR="00A83576" w:rsidRPr="0090345F" w:rsidRDefault="00A83576" w:rsidP="00F774EA">
      <w:pPr>
        <w:pStyle w:val="Overskrift3"/>
      </w:pPr>
    </w:p>
    <w:p w14:paraId="44EA9BC8" w14:textId="0447E60A" w:rsidR="00F83D18" w:rsidRPr="0090345F" w:rsidRDefault="00F83D18" w:rsidP="004D4FFE">
      <w:r w:rsidRPr="0090345F">
        <w:t>Fokusgruppe ble brukt som metode for å dele kunnskap basert på erfaringer med utprøving av tolke- og ledsagertjenesten.</w:t>
      </w:r>
    </w:p>
    <w:p w14:paraId="776722B1" w14:textId="77777777" w:rsidR="00F83D18" w:rsidRPr="0090345F" w:rsidRDefault="00F83D18" w:rsidP="004D4FFE"/>
    <w:p w14:paraId="4AAAD4BD" w14:textId="7C4AD23E" w:rsidR="00F83D18" w:rsidRPr="0090345F" w:rsidRDefault="00F83D18" w:rsidP="004D4FFE">
      <w:r w:rsidRPr="0090345F">
        <w:t xml:space="preserve">Deltakerne i fokusgruppen var de profesjonelle tolk/ledsagerne som deltok i prosjektet, personale fra </w:t>
      </w:r>
      <w:r w:rsidR="00A83576" w:rsidRPr="0090345F">
        <w:t>brukers</w:t>
      </w:r>
      <w:r w:rsidRPr="0090345F">
        <w:t xml:space="preserve"> ulike livsarena</w:t>
      </w:r>
      <w:r w:rsidR="00A83576" w:rsidRPr="0090345F">
        <w:t>er</w:t>
      </w:r>
      <w:r w:rsidRPr="0090345F">
        <w:t>, prosjektansvarlige fra Statped</w:t>
      </w:r>
      <w:r w:rsidR="00A83576" w:rsidRPr="0090345F">
        <w:t>/NKDB</w:t>
      </w:r>
      <w:r w:rsidRPr="0090345F">
        <w:t xml:space="preserve"> og prosjektansvarlig fra NAV. Foreldre/verger var også invitert til å delta.   </w:t>
      </w:r>
    </w:p>
    <w:p w14:paraId="16B03AFE" w14:textId="77777777" w:rsidR="00F83D18" w:rsidRPr="0090345F" w:rsidRDefault="00F83D18" w:rsidP="004D4FFE"/>
    <w:p w14:paraId="01D3DE12" w14:textId="77777777" w:rsidR="00F83D18" w:rsidRPr="0090345F" w:rsidRDefault="00F83D18" w:rsidP="004D4FFE">
      <w:r w:rsidRPr="0090345F">
        <w:t xml:space="preserve">Møtene i fokusgruppen ble brukt for å kunne fange opp temaer som ble bragt opp av deltakerne i prosjektet gjennom prosjektets gang. Gjennom en ledet diskusjon ble temaene utviklet videre og belyst ut fra deltakernes ulike roller og faglige perspektiv.  </w:t>
      </w:r>
    </w:p>
    <w:p w14:paraId="34BE0A7E" w14:textId="4001382E" w:rsidR="00F83D18" w:rsidRPr="0090345F" w:rsidRDefault="00F83D18" w:rsidP="004D4FFE">
      <w:r w:rsidRPr="0090345F">
        <w:t xml:space="preserve">Det som ble uttalt av deltakerne i fokusgruppemøtene ble analysert som tilhørende hvert av de tre funksjonsområdene kommunikasjon, </w:t>
      </w:r>
      <w:r w:rsidR="00A83576" w:rsidRPr="0090345F">
        <w:t>i</w:t>
      </w:r>
      <w:r w:rsidRPr="0090345F">
        <w:t>nformasjonstilegnelse og orientering/mobilitet.</w:t>
      </w:r>
    </w:p>
    <w:p w14:paraId="503C0078" w14:textId="77777777" w:rsidR="00A83576" w:rsidRPr="0090345F" w:rsidRDefault="00A83576" w:rsidP="004D4FFE"/>
    <w:p w14:paraId="5475EAB4" w14:textId="09D52012" w:rsidR="00F83D18" w:rsidRPr="0090345F" w:rsidRDefault="00F83D18" w:rsidP="004D4FFE">
      <w:r w:rsidRPr="0090345F">
        <w:t>Diskusjonene ble organisert omkring følgende tema:</w:t>
      </w:r>
    </w:p>
    <w:p w14:paraId="4AB9D6E1" w14:textId="77777777" w:rsidR="00F83D18" w:rsidRPr="0090345F" w:rsidRDefault="00F83D18" w:rsidP="00307654">
      <w:pPr>
        <w:pStyle w:val="Listeavsnitt"/>
        <w:numPr>
          <w:ilvl w:val="0"/>
          <w:numId w:val="3"/>
        </w:numPr>
      </w:pPr>
      <w:r w:rsidRPr="0090345F">
        <w:t>fremme initiativ fra bruker</w:t>
      </w:r>
    </w:p>
    <w:p w14:paraId="56754742" w14:textId="77777777" w:rsidR="00F83D18" w:rsidRPr="0090345F" w:rsidRDefault="00F83D18" w:rsidP="00307654">
      <w:pPr>
        <w:pStyle w:val="Listeavsnitt"/>
        <w:numPr>
          <w:ilvl w:val="0"/>
          <w:numId w:val="3"/>
        </w:numPr>
      </w:pPr>
      <w:r w:rsidRPr="0090345F">
        <w:t>fremme deltakelse fra bruker</w:t>
      </w:r>
    </w:p>
    <w:p w14:paraId="46946237" w14:textId="4B3C28CC" w:rsidR="00F83D18" w:rsidRDefault="00F83D18" w:rsidP="00307654">
      <w:pPr>
        <w:pStyle w:val="Listeavsnitt"/>
        <w:numPr>
          <w:ilvl w:val="0"/>
          <w:numId w:val="3"/>
        </w:numPr>
      </w:pPr>
      <w:r w:rsidRPr="0090345F">
        <w:t>fremme lesbarhet av ytringer fra bruker</w:t>
      </w:r>
    </w:p>
    <w:p w14:paraId="635F9473" w14:textId="327976BE" w:rsidR="00F661A2" w:rsidRDefault="00F661A2">
      <w:pPr>
        <w:spacing w:after="200"/>
      </w:pPr>
      <w:r>
        <w:br w:type="page"/>
      </w:r>
    </w:p>
    <w:p w14:paraId="4588A322" w14:textId="09A76338" w:rsidR="00F83D18" w:rsidRPr="0090345F" w:rsidRDefault="00F83D18" w:rsidP="00063406">
      <w:pPr>
        <w:pStyle w:val="Overskrift1"/>
      </w:pPr>
      <w:bookmarkStart w:id="52" w:name="_Toc37156429"/>
      <w:bookmarkStart w:id="53" w:name="_Toc56756215"/>
      <w:bookmarkStart w:id="54" w:name="_Toc95831902"/>
      <w:r w:rsidRPr="0090345F">
        <w:t>Resultater</w:t>
      </w:r>
      <w:bookmarkEnd w:id="52"/>
      <w:bookmarkEnd w:id="53"/>
      <w:bookmarkEnd w:id="54"/>
    </w:p>
    <w:p w14:paraId="56079E1B" w14:textId="77777777" w:rsidR="00A83576" w:rsidRPr="0090345F" w:rsidRDefault="00A83576" w:rsidP="00F774EA">
      <w:pPr>
        <w:pStyle w:val="Overskrift3"/>
      </w:pPr>
    </w:p>
    <w:p w14:paraId="25E73050" w14:textId="77777777" w:rsidR="00F83D18" w:rsidRPr="0090345F" w:rsidRDefault="00F83D18" w:rsidP="004D4FFE">
      <w:r w:rsidRPr="0090345F">
        <w:t xml:space="preserve">Resultatene tar utgangspunkt i utprøvinger, diskusjoner og gjennomgang av skriftlig materiale og presiserer først hva utvidede personressurser og mer tid i forhold til normen, bidro til. Deretter beskriver resultatene hvorvidt og hvordan tolk/ledsagernes praksiser bidro til å fremme initiativ og deltakelse fra bruker, og til å øke lesbarheten i brukers uttrykksmåter. </w:t>
      </w:r>
    </w:p>
    <w:p w14:paraId="31352230" w14:textId="77777777" w:rsidR="00F83D18" w:rsidRPr="0090345F" w:rsidRDefault="00F83D18" w:rsidP="004D4FFE"/>
    <w:p w14:paraId="3035C223" w14:textId="3B2BB58B" w:rsidR="00C16484" w:rsidRPr="0090345F" w:rsidRDefault="00F83D18" w:rsidP="004D4FFE">
      <w:r w:rsidRPr="0090345F">
        <w:t xml:space="preserve">Vi studerte materialet utfra hvordan initiativ, deltakelse og lesbarhet tematiserte seg med utgangspunkt i de </w:t>
      </w:r>
      <w:r w:rsidR="00994F62" w:rsidRPr="0090345F">
        <w:t>tre</w:t>
      </w:r>
      <w:r w:rsidRPr="0090345F">
        <w:t xml:space="preserve"> funksjonsområdene som</w:t>
      </w:r>
      <w:r w:rsidR="00CA17D8" w:rsidRPr="0090345F">
        <w:t xml:space="preserve"> </w:t>
      </w:r>
      <w:r w:rsidRPr="0090345F">
        <w:t>definerer døvblindhet, det vil si kommunikasjon, inform</w:t>
      </w:r>
      <w:r w:rsidR="00994F62" w:rsidRPr="0090345F">
        <w:t>asj</w:t>
      </w:r>
      <w:r w:rsidRPr="0090345F">
        <w:t>onstilegnelse og fri bevegelse. Resultatene er dermed beskrevet for å fremheve tolk/ledsagernes oppgaver</w:t>
      </w:r>
      <w:r w:rsidR="00E43DA3" w:rsidRPr="0090345F">
        <w:t>:</w:t>
      </w:r>
    </w:p>
    <w:p w14:paraId="3EAAAC36" w14:textId="0D16B105" w:rsidR="00E43DA3" w:rsidRPr="0090345F" w:rsidRDefault="00C16484" w:rsidP="00487782">
      <w:pPr>
        <w:pStyle w:val="Listeavsnitt"/>
        <w:numPr>
          <w:ilvl w:val="0"/>
          <w:numId w:val="15"/>
        </w:numPr>
      </w:pPr>
      <w:r w:rsidRPr="0090345F">
        <w:t>beskrive omgivelsene på en informerende måte</w:t>
      </w:r>
      <w:r w:rsidR="00487782">
        <w:t>,</w:t>
      </w:r>
      <w:r w:rsidRPr="0090345F">
        <w:t xml:space="preserve"> slik at bruker får tilgang til kontekst</w:t>
      </w:r>
    </w:p>
    <w:p w14:paraId="016A5929" w14:textId="77777777" w:rsidR="00E43DA3" w:rsidRPr="0090345F" w:rsidRDefault="00F83D18" w:rsidP="00487782">
      <w:pPr>
        <w:pStyle w:val="Listeavsnitt"/>
        <w:numPr>
          <w:ilvl w:val="0"/>
          <w:numId w:val="15"/>
        </w:numPr>
      </w:pPr>
      <w:r w:rsidRPr="0090345F">
        <w:t>språklig formid</w:t>
      </w:r>
      <w:r w:rsidR="00C16484" w:rsidRPr="0090345F">
        <w:t xml:space="preserve">le </w:t>
      </w:r>
      <w:r w:rsidRPr="0090345F">
        <w:t>kommunikasjon</w:t>
      </w:r>
      <w:r w:rsidR="00C16484" w:rsidRPr="0090345F">
        <w:t xml:space="preserve"> på en måte som gir bruker mulighet for deltakelse</w:t>
      </w:r>
    </w:p>
    <w:p w14:paraId="01DCDB7C" w14:textId="45774ECC" w:rsidR="00270E5B" w:rsidRDefault="00F83D18" w:rsidP="00487782">
      <w:pPr>
        <w:pStyle w:val="Listeavsnitt"/>
        <w:numPr>
          <w:ilvl w:val="0"/>
          <w:numId w:val="15"/>
        </w:numPr>
      </w:pPr>
      <w:r w:rsidRPr="0090345F">
        <w:t>g</w:t>
      </w:r>
      <w:r w:rsidR="00C16484" w:rsidRPr="0090345F">
        <w:t xml:space="preserve">i </w:t>
      </w:r>
      <w:r w:rsidRPr="0090345F">
        <w:t xml:space="preserve">informasjon </w:t>
      </w:r>
      <w:r w:rsidR="00C16484" w:rsidRPr="0090345F">
        <w:t xml:space="preserve">om omgivelsene </w:t>
      </w:r>
      <w:r w:rsidRPr="0090345F">
        <w:t xml:space="preserve">som underletter </w:t>
      </w:r>
      <w:r w:rsidR="00C16484" w:rsidRPr="0090345F">
        <w:t>selvstendig</w:t>
      </w:r>
      <w:r w:rsidR="00E43DA3" w:rsidRPr="0090345F">
        <w:t xml:space="preserve"> </w:t>
      </w:r>
      <w:r w:rsidRPr="0090345F">
        <w:t>orientering</w:t>
      </w:r>
      <w:r w:rsidR="00C16484" w:rsidRPr="0090345F">
        <w:t xml:space="preserve"> og </w:t>
      </w:r>
      <w:r w:rsidRPr="0090345F">
        <w:t>mobilitet</w:t>
      </w:r>
    </w:p>
    <w:p w14:paraId="32881F5C" w14:textId="77777777" w:rsidR="008A3028" w:rsidRPr="0090345F" w:rsidRDefault="008A3028" w:rsidP="004D4FFE"/>
    <w:p w14:paraId="58CC3A85" w14:textId="1F22D647" w:rsidR="008374D1" w:rsidRPr="0090345F" w:rsidRDefault="008374D1" w:rsidP="00990A99">
      <w:pPr>
        <w:pStyle w:val="Overskrift2"/>
      </w:pPr>
      <w:bookmarkStart w:id="55" w:name="_Toc56756216"/>
      <w:bookmarkStart w:id="56" w:name="_Toc95831903"/>
      <w:r w:rsidRPr="0090345F">
        <w:t>«Bli kjent»</w:t>
      </w:r>
      <w:r w:rsidR="00632D60">
        <w:t>-</w:t>
      </w:r>
      <w:r w:rsidRPr="0090345F">
        <w:t>fase og tidlig fokus på haptiske signaler</w:t>
      </w:r>
      <w:bookmarkEnd w:id="55"/>
      <w:bookmarkEnd w:id="56"/>
    </w:p>
    <w:p w14:paraId="213020B7" w14:textId="77777777" w:rsidR="008374D1" w:rsidRPr="0090345F" w:rsidRDefault="008374D1" w:rsidP="00F774EA">
      <w:pPr>
        <w:pStyle w:val="Overskrift3"/>
      </w:pPr>
    </w:p>
    <w:p w14:paraId="2D745397" w14:textId="52133342" w:rsidR="008374D1" w:rsidRPr="0090345F" w:rsidRDefault="008374D1" w:rsidP="004D4FFE">
      <w:r w:rsidRPr="0090345F">
        <w:t>Ekstra ressurser som ble gitt til en «bli kjent»</w:t>
      </w:r>
      <w:r w:rsidR="00632D60">
        <w:t>-</w:t>
      </w:r>
      <w:r w:rsidRPr="0090345F">
        <w:t>fase (fase 1), hadde betydning for at tolk/ledsagerne gjennomgående og systematisk benyttet haptiske signaler som støtte for brukers informasjonstilegnelse i fase 2. Dessuten fikk tolk/ledsagerne gjennom «bli-kjent»</w:t>
      </w:r>
      <w:r w:rsidR="00632D60">
        <w:t>-</w:t>
      </w:r>
      <w:r w:rsidRPr="0090345F">
        <w:t>fasen bedre muligheter til å sette seg inn i brukers perspektiv.</w:t>
      </w:r>
    </w:p>
    <w:p w14:paraId="62B7A2BE" w14:textId="77777777" w:rsidR="008374D1" w:rsidRPr="0090345F" w:rsidRDefault="008374D1" w:rsidP="004D4FFE"/>
    <w:p w14:paraId="7B959B5D" w14:textId="5FAB4867" w:rsidR="000B3D43" w:rsidRDefault="008374D1" w:rsidP="004D4FFE">
      <w:r w:rsidRPr="0090345F">
        <w:t>For det første bidro «bli kjent»</w:t>
      </w:r>
      <w:r w:rsidR="00632D60">
        <w:t>-</w:t>
      </w:r>
      <w:r w:rsidRPr="0090345F">
        <w:t xml:space="preserve">fasen til at tolk/ledsagerne tidlig i prosjektet oppdaget interesse fra bruker for haptiske signaler. </w:t>
      </w:r>
      <w:r w:rsidR="00866153" w:rsidRPr="0090345F">
        <w:t>Videre hadde f</w:t>
      </w:r>
      <w:r w:rsidRPr="0090345F">
        <w:t>ase 1 også betydning for at tolk</w:t>
      </w:r>
      <w:r w:rsidR="00866153" w:rsidRPr="0090345F">
        <w:t>/</w:t>
      </w:r>
      <w:r w:rsidRPr="0090345F">
        <w:t>ledsager kunne sette seg inn i brukerens sted for å oppfatte hvilke inntrykk fra omgivelsene som kan virke forstyrrende på personens orientering og mobilitet. Inntrykk fra omgivelsene som i utgangpunktet antagelig var uforståelige for bruker</w:t>
      </w:r>
      <w:r w:rsidR="00632D60">
        <w:t>,</w:t>
      </w:r>
      <w:r w:rsidRPr="0090345F">
        <w:t xml:space="preserve"> kunne formidles av tolk/ledsager og så ut til å bidra til at personen ble mer trygg og konsentrert om orientering og mobilitet.</w:t>
      </w:r>
    </w:p>
    <w:p w14:paraId="52EA4592" w14:textId="77777777" w:rsidR="00063406" w:rsidRPr="00063406" w:rsidRDefault="00063406" w:rsidP="00063406"/>
    <w:p w14:paraId="047B173E" w14:textId="56F7BE1B" w:rsidR="00C13F23" w:rsidRPr="0090345F" w:rsidRDefault="00C13F23" w:rsidP="00990A99">
      <w:pPr>
        <w:pStyle w:val="Overskrift2"/>
      </w:pPr>
      <w:bookmarkStart w:id="57" w:name="_Toc56756217"/>
      <w:bookmarkStart w:id="58" w:name="_Toc37156431"/>
      <w:bookmarkStart w:id="59" w:name="_Toc95831904"/>
      <w:r w:rsidRPr="0090345F">
        <w:t>Overføring av praktisk kompetanse</w:t>
      </w:r>
      <w:bookmarkEnd w:id="57"/>
      <w:bookmarkEnd w:id="58"/>
      <w:bookmarkEnd w:id="59"/>
    </w:p>
    <w:p w14:paraId="01375F4C" w14:textId="77777777" w:rsidR="00C13F23" w:rsidRPr="0090345F" w:rsidRDefault="00C13F23" w:rsidP="00F774EA">
      <w:pPr>
        <w:pStyle w:val="Overskrift3"/>
      </w:pPr>
    </w:p>
    <w:p w14:paraId="444F9BCF" w14:textId="0306C062" w:rsidR="00C13F23" w:rsidRPr="0090345F" w:rsidRDefault="00C13F23" w:rsidP="004D4FFE">
      <w:r w:rsidRPr="0090345F">
        <w:t>Den utvidede ressursrammen bidro til overføring av tolk/ledsagernes praktiske taktile kommunikasjonskompetanse, informerende bruk av haptiske signaler og ledsagerteknikker til fagpersonene rundt bruker.</w:t>
      </w:r>
    </w:p>
    <w:p w14:paraId="3D192CB1" w14:textId="77777777" w:rsidR="00C13F23" w:rsidRPr="0090345F" w:rsidRDefault="00C13F23" w:rsidP="004D4FFE"/>
    <w:p w14:paraId="09D4551A" w14:textId="48E2454D" w:rsidR="00C13F23" w:rsidRPr="0090345F" w:rsidRDefault="00C13F23" w:rsidP="004D4FFE">
      <w:r w:rsidRPr="0090345F">
        <w:t xml:space="preserve">Etter hvert begynte fagpersonene å henvende seg direkte til bruker uten tolk/ledsager gjennom å uttrykke seg i brukers taktilt støttede språkform og ved å benytte haptiske signaler. Dette lærte de gjennom å observere tolk/ledsagerne i arbeid med bruker, og </w:t>
      </w:r>
      <w:r w:rsidR="00914EF4" w:rsidRPr="0090345F">
        <w:t xml:space="preserve">ved å </w:t>
      </w:r>
      <w:r w:rsidRPr="0090345F">
        <w:t xml:space="preserve">motta veiledning fra dem. </w:t>
      </w:r>
    </w:p>
    <w:p w14:paraId="31D16EE8" w14:textId="77777777" w:rsidR="00C13F23" w:rsidRPr="0090345F" w:rsidRDefault="00C13F23" w:rsidP="004D4FFE"/>
    <w:p w14:paraId="4A98976B" w14:textId="77777777" w:rsidR="00C13F23" w:rsidRPr="0090345F" w:rsidRDefault="00C13F23" w:rsidP="004D4FFE">
      <w:r w:rsidRPr="0090345F">
        <w:t xml:space="preserve">Overføringen av praktisk kompetanse fra tolk/ledsagere til fagpersoner rundt bruker skjedde uten at det var en presisert målsetning i prosjektets plan. </w:t>
      </w:r>
    </w:p>
    <w:p w14:paraId="5AF5B53E" w14:textId="77777777" w:rsidR="00C13F23" w:rsidRPr="0090345F" w:rsidRDefault="00C13F23" w:rsidP="00F774EA">
      <w:pPr>
        <w:pStyle w:val="Overskrift3"/>
      </w:pPr>
    </w:p>
    <w:p w14:paraId="1F36EF68" w14:textId="1AF68E95" w:rsidR="00C13F23" w:rsidRPr="0090345F" w:rsidRDefault="00C13F23" w:rsidP="00990A99">
      <w:pPr>
        <w:pStyle w:val="Overskrift2"/>
      </w:pPr>
      <w:bookmarkStart w:id="60" w:name="_Toc37156432"/>
      <w:bookmarkStart w:id="61" w:name="_Toc56756218"/>
      <w:bookmarkStart w:id="62" w:name="_Toc95831905"/>
      <w:r w:rsidRPr="0090345F">
        <w:t>Språklig formidling av kommunikasjon. Fokus på JA/NEI og selvstendighet i valg</w:t>
      </w:r>
      <w:bookmarkEnd w:id="60"/>
      <w:bookmarkEnd w:id="61"/>
      <w:bookmarkEnd w:id="62"/>
    </w:p>
    <w:p w14:paraId="198B2121" w14:textId="77777777" w:rsidR="00C13F23" w:rsidRPr="0090345F" w:rsidRDefault="00C13F23" w:rsidP="00F774EA">
      <w:pPr>
        <w:pStyle w:val="Overskrift3"/>
      </w:pPr>
    </w:p>
    <w:p w14:paraId="0982B93F" w14:textId="70ADB057" w:rsidR="00C13F23" w:rsidRPr="0090345F" w:rsidRDefault="00C13F23" w:rsidP="004D4FFE">
      <w:r w:rsidRPr="0090345F">
        <w:t xml:space="preserve">Tolk/ledsagerne diskuterte språklig formidling av kommunikasjon med </w:t>
      </w:r>
      <w:r w:rsidR="000B7050" w:rsidRPr="0090345F">
        <w:t>fokus</w:t>
      </w:r>
      <w:r w:rsidRPr="0090345F">
        <w:t xml:space="preserve"> på bruker som </w:t>
      </w:r>
      <w:r w:rsidR="000B7050" w:rsidRPr="0090345F">
        <w:t xml:space="preserve">en </w:t>
      </w:r>
      <w:r w:rsidRPr="0090345F">
        <w:t>selvstendig person, og på at selvstendighet</w:t>
      </w:r>
      <w:r w:rsidR="000B7050" w:rsidRPr="0090345F">
        <w:t xml:space="preserve"> i </w:t>
      </w:r>
      <w:r w:rsidRPr="0090345F">
        <w:t>språklig formidling av kommunikasjon kommer til utrykk gjennom å ta valg.</w:t>
      </w:r>
    </w:p>
    <w:p w14:paraId="77095996" w14:textId="77777777" w:rsidR="00C13F23" w:rsidRPr="0090345F" w:rsidRDefault="00C13F23" w:rsidP="004D4FFE"/>
    <w:p w14:paraId="3CBEB612" w14:textId="4504EEFC" w:rsidR="00C13F23" w:rsidRPr="0090345F" w:rsidRDefault="00C13F23" w:rsidP="004D4FFE">
      <w:r w:rsidRPr="0090345F">
        <w:t>I diskusjonene i fase 2 trakk tolk/ledsagerne i mange sammenhenger frem bruken av JA og NEI. Diskusjonene i fokusgruppene dreide seg delvis om den taktile</w:t>
      </w:r>
      <w:r w:rsidR="00EA4AFD">
        <w:t xml:space="preserve">, </w:t>
      </w:r>
      <w:r w:rsidRPr="0090345F">
        <w:t xml:space="preserve">manuelle utformingen/artikulasjonen av tegnene for JA og NEI, og delvis om hvordan </w:t>
      </w:r>
      <w:r w:rsidR="00687CEE" w:rsidRPr="0090345F">
        <w:t xml:space="preserve">bruker brukte </w:t>
      </w:r>
      <w:r w:rsidRPr="0090345F">
        <w:t xml:space="preserve">disse tegnene i kommunikasjonen. Utfordringene som ble løftet frem var at utformingen fra brukers side var utydelig og at den </w:t>
      </w:r>
      <w:proofErr w:type="spellStart"/>
      <w:r w:rsidRPr="0090345F">
        <w:t>kommunikative</w:t>
      </w:r>
      <w:proofErr w:type="spellEnd"/>
      <w:r w:rsidRPr="0090345F">
        <w:t xml:space="preserve"> bruken av JA og NEI fra brukers side var flertydig.  Gjennom møtene i fokusgruppen delte tolk/ledsagerne sine erfaringer med å legge opp til tydelig artikulasjon og en systematisk </w:t>
      </w:r>
      <w:proofErr w:type="spellStart"/>
      <w:r w:rsidRPr="0090345F">
        <w:t>kommunikativ</w:t>
      </w:r>
      <w:proofErr w:type="spellEnd"/>
      <w:r w:rsidRPr="0090345F">
        <w:t xml:space="preserve"> bruk av JA og NEI innenfor de situasjonene der de tolket. Dette bidro i sin tur til at fagpersoner i brukers hverdag la vekt på å tilrettelegge for valgsituasjoner som oppfordret til tydelig artikulasjon og entydig </w:t>
      </w:r>
      <w:proofErr w:type="spellStart"/>
      <w:r w:rsidRPr="0090345F">
        <w:t>kommunikativ</w:t>
      </w:r>
      <w:proofErr w:type="spellEnd"/>
      <w:r w:rsidRPr="0090345F">
        <w:t xml:space="preserve"> bruk av JA og NEI.  Bedringen i bruken av JA og NEI bidro til bedre kommunikasjon mellom bruker og brukerens kommunikasjonspartnere. </w:t>
      </w:r>
    </w:p>
    <w:p w14:paraId="1CFAD8FF" w14:textId="77777777" w:rsidR="00990A99" w:rsidRDefault="00990A99" w:rsidP="00F774EA">
      <w:pPr>
        <w:pStyle w:val="Overskrift3"/>
      </w:pPr>
      <w:bookmarkStart w:id="63" w:name="_Toc37156433"/>
      <w:bookmarkStart w:id="64" w:name="_Toc56756219"/>
    </w:p>
    <w:p w14:paraId="04BB72E6" w14:textId="3B007E52" w:rsidR="00C13F23" w:rsidRPr="0090345F" w:rsidRDefault="00C13F23" w:rsidP="00990A99">
      <w:pPr>
        <w:pStyle w:val="Overskrift2"/>
      </w:pPr>
      <w:bookmarkStart w:id="65" w:name="_Toc95831906"/>
      <w:r w:rsidRPr="0090345F">
        <w:t>Informasjonstilegnelse. Bruk av haptiske signaler</w:t>
      </w:r>
      <w:bookmarkEnd w:id="63"/>
      <w:bookmarkEnd w:id="64"/>
      <w:bookmarkEnd w:id="65"/>
    </w:p>
    <w:p w14:paraId="26339EA0" w14:textId="77777777" w:rsidR="00C13F23" w:rsidRPr="0090345F" w:rsidRDefault="00C13F23" w:rsidP="00F774EA">
      <w:pPr>
        <w:pStyle w:val="Overskrift3"/>
      </w:pPr>
    </w:p>
    <w:p w14:paraId="25591507" w14:textId="77777777" w:rsidR="00C13F23" w:rsidRPr="0090345F" w:rsidRDefault="00C13F23" w:rsidP="004D4FFE">
      <w:r w:rsidRPr="0090345F">
        <w:t xml:space="preserve">I prosjektet benyttet tolk/ledsagerne gjennomgående og systematisk haptiske signaler for å gi tilgang til kontekst. Informasjon om omgivelsene gitt som haptiske signaler var viktig for brukeren med døvblindhet. Haptiske signaler virket både som kompensasjon for manglende visuell informasjon om kontekst og som kompensasjon for mangelfull tilgang til kontekst gjennom konvensjonelt språk. </w:t>
      </w:r>
    </w:p>
    <w:p w14:paraId="65886A28" w14:textId="77777777" w:rsidR="00C13F23" w:rsidRPr="0090345F" w:rsidRDefault="00C13F23" w:rsidP="004D4FFE"/>
    <w:p w14:paraId="3D5D7EB6" w14:textId="6B2391A2" w:rsidR="00C13F23" w:rsidRPr="0090345F" w:rsidRDefault="00C13F23" w:rsidP="004D4FFE">
      <w:r w:rsidRPr="0090345F">
        <w:t xml:space="preserve">Tolk/ledsagerne ga bruker informasjon om kontekst gjennom systematisk støttende haptiske signaler </w:t>
      </w:r>
      <w:r w:rsidR="0001040C" w:rsidRPr="0090345F">
        <w:t>for</w:t>
      </w:r>
      <w:r w:rsidRPr="0090345F">
        <w:t xml:space="preserve"> å</w:t>
      </w:r>
      <w:r w:rsidR="00CC4FD0" w:rsidRPr="0090345F">
        <w:t xml:space="preserve"> øke</w:t>
      </w:r>
      <w:r w:rsidRPr="0090345F">
        <w:t xml:space="preserve"> </w:t>
      </w:r>
      <w:r w:rsidR="00B5415D" w:rsidRPr="0090345F">
        <w:t>mulighet</w:t>
      </w:r>
      <w:r w:rsidR="00CC4FD0" w:rsidRPr="0090345F">
        <w:t>en</w:t>
      </w:r>
      <w:r w:rsidRPr="0090345F">
        <w:t xml:space="preserve"> til å oppfatte konteksten tilstrekkelig til å kunne handle innenfor den og ta valg. Allerede i prosjektets første fase viste bruker interesse for haptiske signaler. Når tolk/ledsager beskrev omverdenen forholdt bruker seg kroppslig lyttende og viste etter hvert større interesse </w:t>
      </w:r>
      <w:r w:rsidR="00EA4AFD">
        <w:t>for</w:t>
      </w:r>
      <w:r w:rsidRPr="0090345F">
        <w:t xml:space="preserve"> karakteristika ved omgivelsene. Tolk/ledsagerne brukte også haptiske signaler for å fremme brukers selvstendighet i dagliglivets rutinesituasjoner. For eksempel beskrev de </w:t>
      </w:r>
      <w:r w:rsidR="00A45F3C" w:rsidRPr="0090345F">
        <w:t>med haptiske signaler</w:t>
      </w:r>
      <w:r w:rsidRPr="0090345F">
        <w:t xml:space="preserve"> hvor </w:t>
      </w:r>
      <w:r w:rsidR="00A45F3C" w:rsidRPr="0090345F">
        <w:t>man befant seg i rommet og hvor</w:t>
      </w:r>
      <w:r w:rsidRPr="0090345F">
        <w:t xml:space="preserve"> man</w:t>
      </w:r>
      <w:r w:rsidR="00D11239" w:rsidRPr="0090345F">
        <w:t xml:space="preserve"> kunne</w:t>
      </w:r>
      <w:r w:rsidRPr="0090345F">
        <w:t xml:space="preserve"> henge sine ytterklær. Et annet eksempel var å informere med haptiske signaler på brukers overarm om hvordan koppen blir stadig full</w:t>
      </w:r>
      <w:r w:rsidR="00EA4AFD">
        <w:t>ere</w:t>
      </w:r>
      <w:r w:rsidRPr="0090345F">
        <w:t xml:space="preserve"> og så helt full, mens de i samarbeid betjente en kaffemaskin.  Når haptiske signaler ble gitt </w:t>
      </w:r>
      <w:r w:rsidR="00FE2DA1" w:rsidRPr="0090345F">
        <w:t>samtidig</w:t>
      </w:r>
      <w:r w:rsidRPr="0090345F">
        <w:t xml:space="preserve"> med at koppen ble fylt opp, kompenserte d</w:t>
      </w:r>
      <w:r w:rsidR="00A02E49" w:rsidRPr="0090345F">
        <w:t>isse</w:t>
      </w:r>
      <w:r w:rsidRPr="0090345F">
        <w:t xml:space="preserve"> </w:t>
      </w:r>
      <w:r w:rsidR="004B7AB3" w:rsidRPr="0090345F">
        <w:t>for f</w:t>
      </w:r>
      <w:r w:rsidRPr="0090345F">
        <w:t xml:space="preserve">raværet av et visuelt inntrykk av den fremtredende hendelsen i konteksten. Det ble mulig for bruker å oppfatte betydningsbærende kontekstuelle komponenter taktilt gjennom selvstendig å følge med og oppfatte prosessen med funksjonelle og stabile berøringsmønstre. Ettersom informasjon om det helhetlige meningsbærende ved handlingen ble informert om haptisk fra tolk/ledsager, kunne bruker konsentrere seg om å bygge opp et presist taktilt forestillingsbilde av hva og hvordan oppfylling av kaffe i kopp skjedde, mens det skjedde. </w:t>
      </w:r>
    </w:p>
    <w:p w14:paraId="46D2E176" w14:textId="77777777" w:rsidR="00C13F23" w:rsidRPr="0090345F" w:rsidRDefault="00C13F23" w:rsidP="004D4FFE"/>
    <w:p w14:paraId="23204170" w14:textId="77777777" w:rsidR="00C13F23" w:rsidRPr="0090345F" w:rsidRDefault="00C13F23" w:rsidP="004D4FFE">
      <w:r w:rsidRPr="0090345F">
        <w:t>For eksempel tok personalet haptiske signaler i bruk for å forklare hvordan volumet av væske i en kontainer, som eksempelvis et beger, kan variere mellom tomt og fullt.</w:t>
      </w:r>
    </w:p>
    <w:p w14:paraId="277B29CD" w14:textId="77777777" w:rsidR="00C13F23" w:rsidRPr="0090345F" w:rsidRDefault="00C13F23" w:rsidP="004D4FFE"/>
    <w:p w14:paraId="29772907" w14:textId="130C588D" w:rsidR="002D5AFD" w:rsidRDefault="00C13F23" w:rsidP="004D4FFE">
      <w:r w:rsidRPr="0090345F">
        <w:t xml:space="preserve">Tilgang til kontekst ble gitt på prinsipielt samme måte som ved synstolking for synshemmede, men med større vektlegging på informerende bruk av haptiske signaler og større reduksjon i språklig formidlet informasjonsmengde. Dette fordi behovet for informerende haptisk støtte for å få tilgang til kontekst kan antas å være større for personer med døvblindhet enn for hørende </w:t>
      </w:r>
      <w:r w:rsidR="00A45F3C" w:rsidRPr="0090345F">
        <w:t xml:space="preserve">og </w:t>
      </w:r>
      <w:r w:rsidRPr="0090345F">
        <w:t xml:space="preserve">talespråklige personer med synshemming. </w:t>
      </w:r>
    </w:p>
    <w:p w14:paraId="5BADD23E" w14:textId="77777777" w:rsidR="00990A99" w:rsidRPr="00990A99" w:rsidRDefault="00990A99" w:rsidP="00990A99"/>
    <w:p w14:paraId="5E0CDDDB" w14:textId="34F71C4F" w:rsidR="00C13F23" w:rsidRPr="00990A99" w:rsidRDefault="00C13F23" w:rsidP="00990A99">
      <w:pPr>
        <w:pStyle w:val="Overskrift2"/>
        <w:rPr>
          <w:rFonts w:eastAsiaTheme="minorHAnsi"/>
        </w:rPr>
      </w:pPr>
      <w:bookmarkStart w:id="66" w:name="_Toc37156434"/>
      <w:bookmarkStart w:id="67" w:name="_Toc56756220"/>
      <w:bookmarkStart w:id="68" w:name="_Toc95831907"/>
      <w:r w:rsidRPr="00990A99">
        <w:rPr>
          <w:rFonts w:eastAsiaTheme="minorHAnsi"/>
        </w:rPr>
        <w:t>Orientering og mobilitet</w:t>
      </w:r>
      <w:bookmarkEnd w:id="66"/>
      <w:bookmarkEnd w:id="67"/>
      <w:bookmarkEnd w:id="68"/>
    </w:p>
    <w:p w14:paraId="307A5588" w14:textId="77777777" w:rsidR="002D5AFD" w:rsidRPr="0090345F" w:rsidRDefault="002D5AFD" w:rsidP="00F774EA">
      <w:pPr>
        <w:pStyle w:val="Overskrift3"/>
      </w:pPr>
    </w:p>
    <w:p w14:paraId="03E0658B" w14:textId="0C29BC5C" w:rsidR="00C13F23" w:rsidRPr="008A3028" w:rsidRDefault="00C13F23" w:rsidP="008A3028">
      <w:bookmarkStart w:id="69" w:name="_Toc56756221"/>
      <w:r w:rsidRPr="008A3028">
        <w:t>I prosjektet benyttet tolk/ledsagerne gjennomgående og systematisk haptiske signaler for å underlette selvstendig orientering</w:t>
      </w:r>
      <w:bookmarkEnd w:id="69"/>
      <w:r w:rsidRPr="008A3028">
        <w:t xml:space="preserve"> under ledsaget forflytning.</w:t>
      </w:r>
      <w:r w:rsidR="00377B60">
        <w:t xml:space="preserve"> </w:t>
      </w:r>
      <w:r w:rsidRPr="008A3028">
        <w:t xml:space="preserve">Gjennom prosjektperioden ble det observert at bruker fikk økt interesse for omgivelsene og økt hukommelse for innendørs mobilitetsruter som rutinemessig ble praktisert i hverdagen. Responsen på informasjon gitt gjennom haptiske signaler under ledsaget forflytning kom frem gjennom at bruker forholdt seg interessert og kroppslig lyttende (motorisk stille) når signalene ble utført på egen kropp. Svarene på haptiske signaler var etter forventningene gode, og var ikke avhengig av en bestemt tolk/ledsager. </w:t>
      </w:r>
    </w:p>
    <w:p w14:paraId="2EABE65A" w14:textId="26287965" w:rsidR="00F661A2" w:rsidRDefault="00F661A2">
      <w:pPr>
        <w:spacing w:after="200"/>
      </w:pPr>
      <w:r>
        <w:br w:type="page"/>
      </w:r>
    </w:p>
    <w:p w14:paraId="52A4363C" w14:textId="1F688482" w:rsidR="00C13F23" w:rsidRPr="0090345F" w:rsidRDefault="00C13F23" w:rsidP="00990A99">
      <w:pPr>
        <w:pStyle w:val="Overskrift1"/>
      </w:pPr>
      <w:bookmarkStart w:id="70" w:name="_Toc37156436"/>
      <w:bookmarkStart w:id="71" w:name="_Toc56756222"/>
      <w:bookmarkStart w:id="72" w:name="_Toc95831908"/>
      <w:r w:rsidRPr="0090345F">
        <w:t>Diskusjon av resultatene</w:t>
      </w:r>
      <w:bookmarkEnd w:id="70"/>
      <w:bookmarkEnd w:id="71"/>
      <w:bookmarkEnd w:id="72"/>
    </w:p>
    <w:p w14:paraId="00C18EDA" w14:textId="77777777" w:rsidR="00C13F23" w:rsidRPr="0090345F" w:rsidRDefault="00C13F23" w:rsidP="00F774EA">
      <w:pPr>
        <w:pStyle w:val="Overskrift3"/>
      </w:pPr>
    </w:p>
    <w:p w14:paraId="1C920455" w14:textId="5E40096D" w:rsidR="00C13F23" w:rsidRPr="0090345F" w:rsidRDefault="00C13F23" w:rsidP="004D4FFE">
      <w:r w:rsidRPr="0090345F">
        <w:t>Resultatene blir diskutert med bakgrunn i det overordnede rettighetsperspektivet som er redegjort for innledningsvis i rapporten. For diskusjonens skyld gjentar vi hovedpoenget. Rettighetsperspektivet er nedfelt i FNs konvensjon for funksjonshemmede. Konvensjonen skal hindre at mennesker med funksjonshemming faller utenfor i den forstand at rettighetsperspektivet ikke gjøres gjeldende. Som nevnt i innledningen</w:t>
      </w:r>
      <w:r w:rsidR="00377B60">
        <w:t>,</w:t>
      </w:r>
      <w:r w:rsidRPr="0090345F">
        <w:t xml:space="preserve"> laget Verdensforbundet av døvblinde en rapport som bygger på denne konvensjonen </w:t>
      </w:r>
      <w:r w:rsidR="00A45F3C" w:rsidRPr="0090345F">
        <w:t xml:space="preserve">og </w:t>
      </w:r>
      <w:r w:rsidRPr="0090345F">
        <w:t>hvor det løftes frem at en av de største utfordringene for å kunne realisere konvensjonens målsetning</w:t>
      </w:r>
      <w:r w:rsidR="00377B60">
        <w:t>,</w:t>
      </w:r>
      <w:r w:rsidRPr="0090345F">
        <w:t xml:space="preserve"> er å bryte kommunikasjonsbarrierer ved å sikre tilgang til kommunikasjon og informasjon. For å oppnå dette anbefaler </w:t>
      </w:r>
      <w:r w:rsidR="00A45F3C" w:rsidRPr="0090345F">
        <w:t xml:space="preserve">den nevnte </w:t>
      </w:r>
      <w:r w:rsidRPr="0090345F">
        <w:t>rapporten blant annet offentlig finansiert tolke- og ledsagertjeneste</w:t>
      </w:r>
      <w:r w:rsidR="00A45F3C" w:rsidRPr="0090345F">
        <w:t>r</w:t>
      </w:r>
      <w:r w:rsidRPr="0090345F">
        <w:t>.  I Norge har denne tjenesten hittil i alt vesentlig vært benyttet av mennesker med ervervet døvblindhet, i liten grad av mennesker med medfødt døvblindhet. Det er følgelig en sterk skjevhet i bruken av tolke- og ledsagertjenesten blant mennesker med døvblindhet, avhengig av om døvblindheten er medfødt eller ervervet. Rettigheten til tolk/ledsager kommer med betingelser. Bruken av tolk/ledsager skal være nødvendig og hensiktsmessig, og ikke brukes der andre hjelpemidler</w:t>
      </w:r>
      <w:r w:rsidR="002E482E" w:rsidRPr="0090345F">
        <w:t>/tiltak</w:t>
      </w:r>
      <w:r w:rsidRPr="0090345F">
        <w:t xml:space="preserve"> kan gjøre nytten. For at tolke- og ledsagertjenesten skal være hensiktsmessig må brukeren ha et konvensjonelt språk (norsk tale- eller tegnspråk) og være i stand til å ta selvstendige valg.  Resultatene blir diskutert for å løfte frem barrierer og belyse muligheter som kan nyansere bildet</w:t>
      </w:r>
      <w:r w:rsidR="0031768B" w:rsidRPr="0090345F">
        <w:t>.</w:t>
      </w:r>
    </w:p>
    <w:p w14:paraId="28BD0121" w14:textId="77777777" w:rsidR="00C13F23" w:rsidRPr="0090345F" w:rsidRDefault="00C13F23" w:rsidP="00F774EA">
      <w:pPr>
        <w:pStyle w:val="Overskrift3"/>
      </w:pPr>
    </w:p>
    <w:p w14:paraId="75E12291" w14:textId="101D20B8" w:rsidR="00C13F23" w:rsidRPr="0090345F" w:rsidRDefault="00C13F23" w:rsidP="00990A99">
      <w:pPr>
        <w:pStyle w:val="Overskrift2"/>
      </w:pPr>
      <w:bookmarkStart w:id="73" w:name="_Toc37156437"/>
      <w:bookmarkStart w:id="74" w:name="_Toc56756223"/>
      <w:bookmarkStart w:id="75" w:name="_Toc95831909"/>
      <w:r w:rsidRPr="0090345F">
        <w:t>Tredelingen av funksjonsområder nyanserer bildet av barrierer og muligheter</w:t>
      </w:r>
      <w:bookmarkEnd w:id="73"/>
      <w:bookmarkEnd w:id="74"/>
      <w:bookmarkEnd w:id="75"/>
    </w:p>
    <w:p w14:paraId="58F8197C" w14:textId="77777777" w:rsidR="00C13F23" w:rsidRPr="0090345F" w:rsidRDefault="00C13F23" w:rsidP="00F774EA">
      <w:pPr>
        <w:pStyle w:val="Overskrift3"/>
      </w:pPr>
    </w:p>
    <w:p w14:paraId="40F69592" w14:textId="7FDAE834" w:rsidR="00C13F23" w:rsidRPr="0090345F" w:rsidRDefault="00C13F23" w:rsidP="004D4FFE">
      <w:r w:rsidRPr="0090345F">
        <w:t xml:space="preserve">Vi antok i forkant av prosjektet at et svakt konvensjonelt språk hos bruker og manglende </w:t>
      </w:r>
      <w:r w:rsidR="002D5AFD" w:rsidRPr="0090345F">
        <w:t>forutsetninger</w:t>
      </w:r>
      <w:r w:rsidRPr="0090345F">
        <w:t xml:space="preserve"> til å ta egne valg, ville være betydelige hindringer for at brukere med medfødt døvblindhet kunne dra nytte av tolke- og ledsagertjenesten. Resultatene nyanserer dette bildet. </w:t>
      </w:r>
    </w:p>
    <w:p w14:paraId="4ED4CE9D" w14:textId="77777777" w:rsidR="00C13F23" w:rsidRPr="0090345F" w:rsidRDefault="00C13F23" w:rsidP="004D4FFE"/>
    <w:p w14:paraId="7BEED156" w14:textId="0C0B1EC9" w:rsidR="003D3E60" w:rsidRPr="0090345F" w:rsidRDefault="00C13F23" w:rsidP="004D4FFE">
      <w:r w:rsidRPr="0090345F">
        <w:t>Erfaringene i dette prosjektet var at et svakt konvensjonelt språk hos bruker</w:t>
      </w:r>
      <w:r w:rsidR="00C55CA2">
        <w:t>,</w:t>
      </w:r>
      <w:r w:rsidRPr="0090345F">
        <w:t xml:space="preserve"> ikke utfordret alle tre områder som tolke-</w:t>
      </w:r>
      <w:r w:rsidR="004C5C49" w:rsidRPr="0090345F">
        <w:t xml:space="preserve"> </w:t>
      </w:r>
      <w:r w:rsidRPr="0090345F">
        <w:t>og ledsagertjenesten består av like mye. Språklig formidlet kommunikasjon ble mest utfordret, men</w:t>
      </w:r>
      <w:r w:rsidR="003D3E60" w:rsidRPr="0090345F">
        <w:t>s</w:t>
      </w:r>
      <w:r w:rsidRPr="0090345F">
        <w:t xml:space="preserve"> informasjonstilegnelse og orientering/mobilitet ble sammenligningsvis langt mindre </w:t>
      </w:r>
      <w:r w:rsidR="00A10CD8" w:rsidRPr="0090345F">
        <w:t>påvirket</w:t>
      </w:r>
      <w:r w:rsidRPr="0090345F">
        <w:t xml:space="preserve">. I prosjektet ble bruker satt bedre i stand til å ta egne selvstendige valg ved å bli oppfordret til </w:t>
      </w:r>
      <w:r w:rsidR="003D3E60" w:rsidRPr="0090345F">
        <w:t>t</w:t>
      </w:r>
      <w:r w:rsidRPr="0090345F">
        <w:t>ydelig artikulasjon og systematisk bruk av tegn for JA og NEI.  Dette tilsier at selvstendighet og muligheter til økt deltakelse for personer med medfødt døvblindhet øker ved en faglig tilnærming som drar nytte av tolk/ledsagernes kompetanse. Større bruk av denne kompetansen vil komme alle med medfødt døvblin</w:t>
      </w:r>
      <w:r w:rsidR="003D3E60" w:rsidRPr="0090345F">
        <w:t>d</w:t>
      </w:r>
      <w:r w:rsidRPr="0090345F">
        <w:t xml:space="preserve">het til gode. </w:t>
      </w:r>
    </w:p>
    <w:p w14:paraId="5A5F67A4" w14:textId="77777777" w:rsidR="003D3E60" w:rsidRPr="0090345F" w:rsidRDefault="003D3E60" w:rsidP="004D4FFE"/>
    <w:p w14:paraId="584A2200" w14:textId="7959AEAC" w:rsidR="007E3089" w:rsidRPr="0090345F" w:rsidRDefault="00C13F23" w:rsidP="004D4FFE">
      <w:r w:rsidRPr="0090345F">
        <w:t xml:space="preserve">Det er </w:t>
      </w:r>
      <w:r w:rsidR="00EF1723" w:rsidRPr="0090345F">
        <w:t>samtidig viktig</w:t>
      </w:r>
      <w:r w:rsidRPr="0090345F">
        <w:t xml:space="preserve"> å løfte frem at rettigheten til å bruke tolke- og ledsagertjen</w:t>
      </w:r>
      <w:r w:rsidR="007E3089" w:rsidRPr="0090345F">
        <w:t>esten</w:t>
      </w:r>
      <w:r w:rsidRPr="0090345F">
        <w:t xml:space="preserve"> er individu</w:t>
      </w:r>
      <w:r w:rsidR="007E3089" w:rsidRPr="0090345F">
        <w:t>e</w:t>
      </w:r>
      <w:r w:rsidRPr="0090345F">
        <w:t>ll. Vedtak er dermed basert på individuelle vurderinger med hensyn til forutsetninger, nytte og hensiktsmessighet.  Det er krav til selvstendighet og konvensjonell språklig kompetanse for å kunne bruke tolk/ledsager. Det gjør at vedtak om bruk av tolke- og ledsagertjenesten ikke bør være eneste inngang til økt deltakelse og selvstendighet</w:t>
      </w:r>
      <w:r w:rsidR="001C78E0" w:rsidRPr="0090345F">
        <w:t xml:space="preserve"> for personer med medfødt døvblindhet</w:t>
      </w:r>
      <w:r w:rsidR="002D5AFD" w:rsidRPr="0090345F">
        <w:t>.</w:t>
      </w:r>
      <w:r w:rsidR="007E3089" w:rsidRPr="0090345F">
        <w:t xml:space="preserve"> Økt deltakelse og selvstendighet</w:t>
      </w:r>
      <w:r w:rsidRPr="0090345F">
        <w:t xml:space="preserve"> bør ikke knyttes ensidig til bruk av tolke- og ledsagertjenesten</w:t>
      </w:r>
      <w:r w:rsidR="007E3089" w:rsidRPr="0090345F">
        <w:t>,</w:t>
      </w:r>
      <w:r w:rsidRPr="0090345F">
        <w:t xml:space="preserve"> men gjennomsyre alle former for profesjonell hjelp og støtte</w:t>
      </w:r>
      <w:r w:rsidR="001C78E0" w:rsidRPr="0090345F">
        <w:t xml:space="preserve"> for denne brukergruppen.</w:t>
      </w:r>
    </w:p>
    <w:p w14:paraId="44B555C0" w14:textId="77777777" w:rsidR="007E3089" w:rsidRPr="0090345F" w:rsidRDefault="007E3089" w:rsidP="004D4FFE"/>
    <w:p w14:paraId="41369013" w14:textId="1DD349B2" w:rsidR="00607992" w:rsidRPr="0090345F" w:rsidRDefault="00C13F23" w:rsidP="004D4FFE">
      <w:r w:rsidRPr="0090345F">
        <w:t xml:space="preserve">Prosjektets </w:t>
      </w:r>
      <w:r w:rsidR="007E3089" w:rsidRPr="0090345F">
        <w:t>hoved</w:t>
      </w:r>
      <w:r w:rsidRPr="0090345F">
        <w:t>konklusjon blir derfor en anbefaling om at fagmiljøet rundt personer</w:t>
      </w:r>
      <w:r w:rsidR="004C5C49" w:rsidRPr="0090345F">
        <w:t xml:space="preserve"> </w:t>
      </w:r>
      <w:r w:rsidR="00EF01BB" w:rsidRPr="0090345F">
        <w:t>med medfødt døvblindhet</w:t>
      </w:r>
      <w:r w:rsidRPr="0090345F">
        <w:t xml:space="preserve"> løfter deltakelses</w:t>
      </w:r>
      <w:r w:rsidR="007E3089" w:rsidRPr="0090345F">
        <w:t>- og selvstendighetsperspektivet. Deltakelsesperspektivet løftes ved</w:t>
      </w:r>
      <w:r w:rsidR="00487782">
        <w:t xml:space="preserve"> </w:t>
      </w:r>
      <w:r w:rsidRPr="0090345F">
        <w:t xml:space="preserve">å benytte tolk/ledsagernes tilnærming til de </w:t>
      </w:r>
      <w:r w:rsidR="00607992" w:rsidRPr="0090345F">
        <w:t>tre</w:t>
      </w:r>
      <w:r w:rsidRPr="0090345F">
        <w:t xml:space="preserve"> kjerneområdene som </w:t>
      </w:r>
      <w:r w:rsidR="00607992" w:rsidRPr="0090345F">
        <w:t xml:space="preserve">karakteriserer </w:t>
      </w:r>
      <w:r w:rsidRPr="0090345F">
        <w:t>døvblindhet. Prosjektets resultat tilsier at systematisk og individuelt tilrettelagt opplæring i orientering/mobilitet er en forutsetning for at omverden blir forståelig, og dermed tilgjengelig</w:t>
      </w:r>
      <w:r w:rsidR="00607992" w:rsidRPr="0090345F">
        <w:t>.</w:t>
      </w:r>
      <w:r w:rsidRPr="0090345F">
        <w:t xml:space="preserve"> Bare på det grunnlag</w:t>
      </w:r>
      <w:r w:rsidR="00607992" w:rsidRPr="0090345F">
        <w:t xml:space="preserve">et </w:t>
      </w:r>
      <w:r w:rsidRPr="0090345F">
        <w:t xml:space="preserve">kan omverdensbeskrivelser gi mening for bruker. </w:t>
      </w:r>
    </w:p>
    <w:p w14:paraId="307004B2" w14:textId="77777777" w:rsidR="00607992" w:rsidRPr="0090345F" w:rsidRDefault="00607992" w:rsidP="004D4FFE"/>
    <w:p w14:paraId="14EA167A" w14:textId="5458F524" w:rsidR="00C13F23" w:rsidRDefault="00F85E91" w:rsidP="004D4FFE">
      <w:r w:rsidRPr="0090345F">
        <w:t>P</w:t>
      </w:r>
      <w:r w:rsidR="00C13F23" w:rsidRPr="0090345F">
        <w:t xml:space="preserve">ersonen med </w:t>
      </w:r>
      <w:r w:rsidRPr="0090345F">
        <w:t xml:space="preserve">medfødt </w:t>
      </w:r>
      <w:r w:rsidR="00C13F23" w:rsidRPr="0090345F">
        <w:t xml:space="preserve">døvblindhet </w:t>
      </w:r>
      <w:r w:rsidRPr="0090345F">
        <w:t>bør få</w:t>
      </w:r>
      <w:r w:rsidR="00C13F23" w:rsidRPr="0090345F">
        <w:t xml:space="preserve"> systematisk</w:t>
      </w:r>
      <w:r w:rsidR="00607992" w:rsidRPr="0090345F">
        <w:t xml:space="preserve"> og </w:t>
      </w:r>
      <w:r w:rsidR="00C13F23" w:rsidRPr="0090345F">
        <w:t>erfaringsbasert kunnskap om konkrete karakteristika ved omverdenen</w:t>
      </w:r>
      <w:r w:rsidRPr="0090345F">
        <w:t xml:space="preserve">. </w:t>
      </w:r>
      <w:r w:rsidR="00C13F23" w:rsidRPr="0090345F">
        <w:t xml:space="preserve"> </w:t>
      </w:r>
      <w:r w:rsidRPr="0090345F">
        <w:t>E</w:t>
      </w:r>
      <w:r w:rsidR="00C13F23" w:rsidRPr="0090345F">
        <w:t>n</w:t>
      </w:r>
      <w:r w:rsidR="00607992" w:rsidRPr="0090345F">
        <w:t xml:space="preserve"> </w:t>
      </w:r>
      <w:r w:rsidR="00C13F23" w:rsidRPr="0090345F">
        <w:t xml:space="preserve">profesjonell støtteperson </w:t>
      </w:r>
      <w:r w:rsidRPr="0090345F">
        <w:t xml:space="preserve">kan dermed </w:t>
      </w:r>
      <w:r w:rsidR="00C13F23" w:rsidRPr="0090345F">
        <w:t>navngi de samme karakteristika på en systematisk måte med en tilgjengelig form for konvensjonelt språk</w:t>
      </w:r>
      <w:r w:rsidR="00607992" w:rsidRPr="0090345F">
        <w:t xml:space="preserve">. </w:t>
      </w:r>
      <w:r w:rsidR="00C13F23" w:rsidRPr="0090345F">
        <w:t xml:space="preserve">Økt fokus på orientering/mobilitet </w:t>
      </w:r>
      <w:r w:rsidR="00607992" w:rsidRPr="0090345F">
        <w:t xml:space="preserve">i opplæringen </w:t>
      </w:r>
      <w:r w:rsidR="00C13F23" w:rsidRPr="0090345F">
        <w:t xml:space="preserve">vil ventelig ha positiv innvirkning på omverdensforståelse og øke motivasjonen til </w:t>
      </w:r>
      <w:r w:rsidR="00607992" w:rsidRPr="0090345F">
        <w:t>å lære</w:t>
      </w:r>
      <w:r w:rsidR="00CE5E4E" w:rsidRPr="0090345F">
        <w:t xml:space="preserve"> </w:t>
      </w:r>
      <w:r w:rsidR="00607992" w:rsidRPr="0090345F">
        <w:t>konvensjonelle tegn og ord</w:t>
      </w:r>
      <w:r w:rsidR="00C13F23" w:rsidRPr="0090345F">
        <w:t>.</w:t>
      </w:r>
      <w:r w:rsidR="00607992" w:rsidRPr="0090345F">
        <w:t xml:space="preserve"> </w:t>
      </w:r>
      <w:r w:rsidR="00C13F23" w:rsidRPr="0090345F">
        <w:t xml:space="preserve">Når fagpersoner </w:t>
      </w:r>
      <w:r w:rsidR="00607992" w:rsidRPr="0090345F">
        <w:t xml:space="preserve">som </w:t>
      </w:r>
      <w:r w:rsidR="00C13F23" w:rsidRPr="0090345F">
        <w:t>arbeider med opplæring og habilitering i større grad henter inn kompetanse fra tolk/ledsagere</w:t>
      </w:r>
      <w:r w:rsidR="00607992" w:rsidRPr="0090345F">
        <w:t>,</w:t>
      </w:r>
      <w:r w:rsidR="00C13F23" w:rsidRPr="0090345F">
        <w:t xml:space="preserve"> så styrkes grunnlaget for at flere personer med medfødt døvblindhet utvikler forutsetninger for å bruke tolke- og ledsager</w:t>
      </w:r>
      <w:r w:rsidR="000979B0" w:rsidRPr="0090345F">
        <w:t>tjenesten.</w:t>
      </w:r>
    </w:p>
    <w:p w14:paraId="736D02B6" w14:textId="77777777" w:rsidR="00C13F23" w:rsidRPr="0090345F" w:rsidRDefault="00C13F23" w:rsidP="00F774EA">
      <w:pPr>
        <w:pStyle w:val="Overskrift3"/>
      </w:pPr>
    </w:p>
    <w:p w14:paraId="380DE964" w14:textId="749009DC" w:rsidR="00C13F23" w:rsidRPr="0090345F" w:rsidRDefault="00C13F23" w:rsidP="00990A99">
      <w:pPr>
        <w:pStyle w:val="Overskrift2"/>
      </w:pPr>
      <w:bookmarkStart w:id="76" w:name="_Toc37156438"/>
      <w:bookmarkStart w:id="77" w:name="_Toc56756224"/>
      <w:bookmarkStart w:id="78" w:name="_Toc95831910"/>
      <w:r w:rsidRPr="00990A99">
        <w:rPr>
          <w:rFonts w:eastAsiaTheme="minorHAnsi"/>
        </w:rPr>
        <w:t>Rollene som tolk/ledsa</w:t>
      </w:r>
      <w:r w:rsidR="004C5C49" w:rsidRPr="00990A99">
        <w:rPr>
          <w:rFonts w:eastAsiaTheme="minorHAnsi"/>
        </w:rPr>
        <w:t>ger og kommunikasjonspartner er f</w:t>
      </w:r>
      <w:r w:rsidRPr="00990A99">
        <w:rPr>
          <w:rFonts w:eastAsiaTheme="minorHAnsi"/>
        </w:rPr>
        <w:t>orskjelli</w:t>
      </w:r>
      <w:r w:rsidRPr="0090345F">
        <w:t>ge</w:t>
      </w:r>
      <w:bookmarkEnd w:id="76"/>
      <w:bookmarkEnd w:id="77"/>
      <w:bookmarkEnd w:id="78"/>
      <w:r w:rsidRPr="0090345F">
        <w:t xml:space="preserve"> </w:t>
      </w:r>
    </w:p>
    <w:p w14:paraId="08BF831D" w14:textId="77777777" w:rsidR="00C13F23" w:rsidRPr="0090345F" w:rsidRDefault="00C13F23" w:rsidP="00F774EA">
      <w:pPr>
        <w:pStyle w:val="Overskrift3"/>
      </w:pPr>
    </w:p>
    <w:p w14:paraId="7757D90B" w14:textId="541C938C" w:rsidR="00C13F23" w:rsidRPr="0090345F" w:rsidRDefault="00C13F23" w:rsidP="004D4FFE">
      <w:r w:rsidRPr="0090345F">
        <w:t xml:space="preserve">Prosjektet tydeliggjorde hvordan rollene som henholdsvis </w:t>
      </w:r>
      <w:r w:rsidR="00B17894">
        <w:t>k</w:t>
      </w:r>
      <w:r w:rsidRPr="0090345F">
        <w:t xml:space="preserve">ommunikasjonspartner/samtalepartner og tolk/ledsager er forskjellige. </w:t>
      </w:r>
      <w:r w:rsidR="00DF0C11" w:rsidRPr="0090345F">
        <w:t>T</w:t>
      </w:r>
      <w:r w:rsidRPr="0090345F">
        <w:t xml:space="preserve">olk/ledsagere </w:t>
      </w:r>
      <w:r w:rsidR="00DF0C11" w:rsidRPr="0090345F">
        <w:t xml:space="preserve">innehar språklig spisskompetanse og kan derfor </w:t>
      </w:r>
      <w:r w:rsidRPr="0090345F">
        <w:t xml:space="preserve">langt på vei </w:t>
      </w:r>
      <w:r w:rsidR="00DF0C11" w:rsidRPr="0090345F">
        <w:t xml:space="preserve">imøtekomme </w:t>
      </w:r>
      <w:r w:rsidR="005513D3" w:rsidRPr="0090345F">
        <w:t>ukonvensjonelle og individuelle</w:t>
      </w:r>
      <w:r w:rsidR="00DF0C11" w:rsidRPr="0090345F">
        <w:t xml:space="preserve"> </w:t>
      </w:r>
      <w:r w:rsidRPr="0090345F">
        <w:t>variasjon</w:t>
      </w:r>
      <w:r w:rsidR="00DF0C11" w:rsidRPr="0090345F">
        <w:t>er</w:t>
      </w:r>
      <w:r w:rsidRPr="0090345F">
        <w:t xml:space="preserve"> </w:t>
      </w:r>
      <w:r w:rsidR="005513D3" w:rsidRPr="0090345F">
        <w:t>av ekspressiv</w:t>
      </w:r>
      <w:r w:rsidRPr="0090345F">
        <w:t xml:space="preserve"> språkbruk hos bruker når det gjelder form</w:t>
      </w:r>
      <w:r w:rsidR="00DF0C11" w:rsidRPr="0090345F">
        <w:t>aspektet av kommunikasjon. Imidlertid, n</w:t>
      </w:r>
      <w:r w:rsidRPr="0090345F">
        <w:t xml:space="preserve">år det gjelder initiativ og </w:t>
      </w:r>
      <w:r w:rsidR="005513D3" w:rsidRPr="0090345F">
        <w:t>innhold, forutsetter</w:t>
      </w:r>
      <w:r w:rsidRPr="0090345F">
        <w:t xml:space="preserve"> tolk/ledsager at bruker kommuniserer helt selvstendig.  </w:t>
      </w:r>
    </w:p>
    <w:p w14:paraId="002E70F0" w14:textId="77777777" w:rsidR="00C13F23" w:rsidRPr="00015882" w:rsidRDefault="00C13F23" w:rsidP="004D4FFE"/>
    <w:p w14:paraId="31AC03A4" w14:textId="4526E5DE" w:rsidR="00C13F23" w:rsidRDefault="00C13F23" w:rsidP="004D4FFE">
      <w:r w:rsidRPr="00015882">
        <w:t xml:space="preserve">Resultatet peker i retning av at den største barrieren for å bruke tolk/ledsager er en manglende erfaring med å forholde seg selvstendig til omverden </w:t>
      </w:r>
      <w:r w:rsidR="00DD572A" w:rsidRPr="00015882">
        <w:t xml:space="preserve">når den </w:t>
      </w:r>
      <w:r w:rsidRPr="00015882">
        <w:t>formidle</w:t>
      </w:r>
      <w:r w:rsidR="00DD572A" w:rsidRPr="00015882">
        <w:t xml:space="preserve">s via </w:t>
      </w:r>
      <w:r w:rsidR="00143CAB" w:rsidRPr="00015882">
        <w:t xml:space="preserve">tolk </w:t>
      </w:r>
      <w:r w:rsidR="00793D1A" w:rsidRPr="00015882">
        <w:t>/</w:t>
      </w:r>
      <w:r w:rsidR="00143CAB" w:rsidRPr="00015882">
        <w:t>ledsager</w:t>
      </w:r>
      <w:r w:rsidRPr="00015882">
        <w:t xml:space="preserve">. Det </w:t>
      </w:r>
      <w:r w:rsidRPr="0090345F">
        <w:t>å forholde seg kommuniserende til andre personer via en tolk/ledsager forutsetter konkrete e</w:t>
      </w:r>
      <w:r w:rsidR="004C5C49" w:rsidRPr="0090345F">
        <w:t xml:space="preserve">rfaringer med at </w:t>
      </w:r>
      <w:r w:rsidR="00487782">
        <w:t xml:space="preserve">– </w:t>
      </w:r>
      <w:r w:rsidRPr="0090345F">
        <w:t>og hvordan</w:t>
      </w:r>
      <w:r w:rsidR="00487782">
        <w:t xml:space="preserve"> –</w:t>
      </w:r>
      <w:r w:rsidRPr="0090345F">
        <w:t xml:space="preserve"> andre mennesker kommuniserer språklig med hverandre. Videre at språklig kommunikasjon kan foregå med et hvilket som helst annet menneske og ikke er begrenset til egne få og tette relasjoner. Det å kommunisere selvstendig på en formidlet måte, slik bruk av tolk/ledsager forutsetter, må altså læres spesielt, og systematiske erfaringer med andre menneskers bruk av språk i kulturen må legges til grunn.  </w:t>
      </w:r>
    </w:p>
    <w:p w14:paraId="2F1471F8" w14:textId="77777777" w:rsidR="00C13F23" w:rsidRPr="0090345F" w:rsidRDefault="00C13F23" w:rsidP="00F774EA">
      <w:pPr>
        <w:pStyle w:val="Overskrift3"/>
      </w:pPr>
    </w:p>
    <w:p w14:paraId="3E64F669" w14:textId="1AD4CED1" w:rsidR="00C13F23" w:rsidRPr="0090345F" w:rsidRDefault="00C13F23" w:rsidP="00990A99">
      <w:pPr>
        <w:pStyle w:val="Overskrift2"/>
      </w:pPr>
      <w:r w:rsidRPr="0090345F">
        <w:t xml:space="preserve"> </w:t>
      </w:r>
      <w:bookmarkStart w:id="79" w:name="_Toc37156439"/>
      <w:bookmarkStart w:id="80" w:name="_Toc56756225"/>
      <w:bookmarkStart w:id="81" w:name="_Toc95831911"/>
      <w:r w:rsidRPr="0090345F">
        <w:t>Egne valg som forutsetning for bruk av tolk/ledsager</w:t>
      </w:r>
      <w:bookmarkEnd w:id="79"/>
      <w:bookmarkEnd w:id="80"/>
      <w:bookmarkEnd w:id="81"/>
    </w:p>
    <w:p w14:paraId="424DE047" w14:textId="77777777" w:rsidR="00C13F23" w:rsidRPr="0090345F" w:rsidRDefault="00C13F23" w:rsidP="00F774EA">
      <w:pPr>
        <w:pStyle w:val="Overskrift3"/>
      </w:pPr>
    </w:p>
    <w:p w14:paraId="40A1DE3B" w14:textId="331CE6FE" w:rsidR="00C13F23" w:rsidRPr="0090345F" w:rsidRDefault="00C13F23" w:rsidP="004D4FFE">
      <w:r w:rsidRPr="0090345F">
        <w:t xml:space="preserve">En tolk/ledsager gir tilgang til kontekst gjennom å formidle de mulighetene til selvstendig handling som karakteriserer situasjonen her og nå. Det vi har sett gjennom resultatet er at formidlingen kan gjøres på måter som setter bruker i stand til å få oversikt over handlingsrommet og de mulighetene </w:t>
      </w:r>
      <w:r w:rsidR="00195AAB" w:rsidRPr="0090345F">
        <w:t>som dette</w:t>
      </w:r>
      <w:r w:rsidRPr="0090345F">
        <w:t xml:space="preserve"> inneholder. Tolk/ledsagers bruk av haptiske signaler så ut til å ha stor betydning for å understøtte formidlingen av hvilke alternative handlingsrom som er tilgjengelige </w:t>
      </w:r>
      <w:r w:rsidR="00793D1A">
        <w:t xml:space="preserve">i </w:t>
      </w:r>
      <w:r w:rsidR="008D2793">
        <w:t>her-og-nå-situasjonen</w:t>
      </w:r>
      <w:r w:rsidRPr="0090345F">
        <w:t>. Formidlingen av alternative handlingsrom ga grunnlag for at bruker i neste omgang kunne uttrykke valg gjennom systematisk bruk av JA og N</w:t>
      </w:r>
      <w:r w:rsidR="00396628">
        <w:t>EI</w:t>
      </w:r>
      <w:r w:rsidRPr="0090345F">
        <w:t>. Resultatet viste at tolk/ledsagerne gjennom prosjektets gang fremhevet at JA og NEI skulle bli tydelig artikulert og systematisk og pålitelig brukt. Uttrykkene for valg må ha en form som kan konvensjonaliseres og være stabil på tvers av ulike tolk/ledsagere, på samme måten som haptiske signaler er. Erfaringene i prosjektet er at stabil, systematisk og pålitelig bruk av konvensjonelle signaler og tegn</w:t>
      </w:r>
      <w:r w:rsidR="00396628">
        <w:t>,</w:t>
      </w:r>
      <w:r w:rsidRPr="0090345F">
        <w:t xml:space="preserve"> er en forutsetning for bruk av tolke- og ledsagertjeneste. Den konvensjonelle formen </w:t>
      </w:r>
      <w:r w:rsidR="00F40153" w:rsidRPr="0090345F">
        <w:t>må</w:t>
      </w:r>
      <w:r w:rsidRPr="0090345F">
        <w:t xml:space="preserve"> imidlertid langt på vei nyanseres, forenkles og tilpasses personer med medfødt døvblindhet. </w:t>
      </w:r>
    </w:p>
    <w:p w14:paraId="1CD7607E" w14:textId="77777777" w:rsidR="00C13F23" w:rsidRPr="0090345F" w:rsidRDefault="00C13F23" w:rsidP="00F774EA">
      <w:pPr>
        <w:pStyle w:val="Overskrift3"/>
      </w:pPr>
    </w:p>
    <w:p w14:paraId="0D9D7A33" w14:textId="694160EE" w:rsidR="00C13F23" w:rsidRPr="0090345F" w:rsidRDefault="00C13F23" w:rsidP="00990A99">
      <w:pPr>
        <w:pStyle w:val="Overskrift2"/>
      </w:pPr>
      <w:bookmarkStart w:id="82" w:name="_Toc37156440"/>
      <w:bookmarkStart w:id="83" w:name="_Toc56756226"/>
      <w:bookmarkStart w:id="84" w:name="_Toc95831912"/>
      <w:r w:rsidRPr="0090345F">
        <w:t>Ekstra ressurser hadde betydning for prosjektets overordnede læringserfaringer</w:t>
      </w:r>
      <w:bookmarkEnd w:id="82"/>
      <w:bookmarkEnd w:id="83"/>
      <w:bookmarkEnd w:id="84"/>
    </w:p>
    <w:p w14:paraId="6D65A162" w14:textId="77777777" w:rsidR="00C13F23" w:rsidRPr="0090345F" w:rsidRDefault="00C13F23" w:rsidP="00F774EA">
      <w:pPr>
        <w:pStyle w:val="Overskrift3"/>
      </w:pPr>
    </w:p>
    <w:p w14:paraId="6EED28E8" w14:textId="034A4946" w:rsidR="00AD3815" w:rsidRDefault="006001D3" w:rsidP="004D4FFE">
      <w:r w:rsidRPr="0090345F">
        <w:t xml:space="preserve">Prosjektets </w:t>
      </w:r>
      <w:r w:rsidR="0056727B" w:rsidRPr="0090345F">
        <w:t>fase 1 var en «</w:t>
      </w:r>
      <w:r w:rsidRPr="0090345F">
        <w:t>b</w:t>
      </w:r>
      <w:r w:rsidR="00C13F23" w:rsidRPr="0090345F">
        <w:t>li kjent</w:t>
      </w:r>
      <w:r w:rsidR="00396628">
        <w:t>»-</w:t>
      </w:r>
      <w:r w:rsidR="00C13F23" w:rsidRPr="0090345F">
        <w:t>fase</w:t>
      </w:r>
      <w:r w:rsidR="0056727B" w:rsidRPr="0090345F">
        <w:t xml:space="preserve"> </w:t>
      </w:r>
      <w:r w:rsidR="00C13F23" w:rsidRPr="0090345F">
        <w:t>med utvidede tid</w:t>
      </w:r>
      <w:r w:rsidR="004956D1" w:rsidRPr="0090345F">
        <w:t>s</w:t>
      </w:r>
      <w:r w:rsidR="00C13F23" w:rsidRPr="0090345F">
        <w:t>- og personressurser</w:t>
      </w:r>
      <w:r w:rsidR="00F40153" w:rsidRPr="0090345F">
        <w:t xml:space="preserve"> </w:t>
      </w:r>
      <w:r w:rsidR="004956D1" w:rsidRPr="0090345F">
        <w:t xml:space="preserve">og </w:t>
      </w:r>
      <w:r w:rsidR="00C13F23" w:rsidRPr="0090345F">
        <w:t>hadde aspekter som ble verdsatt av tolk/ledsagerne som nyttige. Som nevnt tidligere</w:t>
      </w:r>
      <w:r w:rsidR="00396628">
        <w:t>,</w:t>
      </w:r>
      <w:r w:rsidR="00C13F23" w:rsidRPr="0090345F">
        <w:t xml:space="preserve"> la de tidlig merke til brukers interesse for haptiske signaler. Det å være to sammen på oppdrag gjorde det mulig å diskutere utfordringer og løsningsmuligheter.  Disse ble igjen løftet og delt mellom tolk/ledsagere på fokusgruppemøtene og diskutert med den faglige prosjektledelsen. </w:t>
      </w:r>
      <w:r w:rsidRPr="0090345F">
        <w:t>De e</w:t>
      </w:r>
      <w:r w:rsidR="00C13F23" w:rsidRPr="0090345F">
        <w:t>kstraressursene som ble brukt til å dele, reflektere og diskutere hadde betydning for læringserfaringene som utgjør prosjektets resultat.</w:t>
      </w:r>
    </w:p>
    <w:p w14:paraId="09A400A1" w14:textId="118C7D6F" w:rsidR="00AD3815" w:rsidRDefault="00AD3815">
      <w:pPr>
        <w:spacing w:after="200"/>
      </w:pPr>
    </w:p>
    <w:p w14:paraId="15882E40" w14:textId="6781396B" w:rsidR="00C13F23" w:rsidRPr="0090345F" w:rsidRDefault="00C13F23" w:rsidP="00990A99">
      <w:pPr>
        <w:pStyle w:val="Overskrift2"/>
      </w:pPr>
      <w:bookmarkStart w:id="85" w:name="_Toc37156441"/>
      <w:bookmarkStart w:id="86" w:name="_Toc56756227"/>
      <w:bookmarkStart w:id="87" w:name="_Toc95831913"/>
      <w:r w:rsidRPr="0090345F">
        <w:t>Tolk/ledsagere har høy og relevant profesjonell kompetanse i å fremme selvstendighet</w:t>
      </w:r>
      <w:bookmarkEnd w:id="85"/>
      <w:bookmarkEnd w:id="86"/>
      <w:bookmarkEnd w:id="87"/>
    </w:p>
    <w:p w14:paraId="24630AD8" w14:textId="77777777" w:rsidR="00C13F23" w:rsidRPr="0090345F" w:rsidRDefault="00C13F23" w:rsidP="00F774EA">
      <w:pPr>
        <w:pStyle w:val="Overskrift3"/>
      </w:pPr>
    </w:p>
    <w:p w14:paraId="53014827" w14:textId="7F8D094B" w:rsidR="00C13F23" w:rsidRPr="0090345F" w:rsidRDefault="00C13F23" w:rsidP="004D4FFE">
      <w:r w:rsidRPr="0090345F">
        <w:t>I utøvelsen av tolk/ledsagerrollen regner tolk/ledsageren det for gitt at brukeren er selvstendig, har et konvensjonelt språk og kan ta egne valg. Prosjektets erfaringer er at den profesjonelle ekspertisen som tolk/ledsagere har</w:t>
      </w:r>
      <w:r w:rsidR="000670A9" w:rsidRPr="0090345F">
        <w:t>,</w:t>
      </w:r>
      <w:r w:rsidRPr="0090345F">
        <w:t xml:space="preserve"> er en vesentlig faglig ressurs når det gjelder å kunne nyansere, tilpasse og forenkle informasjon, kommunikasjon og språk.  Erfaringene fra prosjektet løfter </w:t>
      </w:r>
      <w:r w:rsidR="000670A9" w:rsidRPr="0090345F">
        <w:t xml:space="preserve">frem </w:t>
      </w:r>
      <w:r w:rsidRPr="0090345F">
        <w:t>at selvstendighet bør tillegges stor vekt i opplæring av personer med medfødt døvblindhet, fordi selvstendighet er nøkkelen til økt deltakelse. Selvstendig bruk av konvensjonelt språk og konvensjonelle signaler bør få større plass i opplæringen og bør tilpasses personer med medfødt døvblindhet. En konkret tilnærming som er i tråd med erfaringene fra prosjektet er at selvstendighet i orientering og mobilitet vektlegges først</w:t>
      </w:r>
      <w:r w:rsidR="00520AE7" w:rsidRPr="0090345F">
        <w:t xml:space="preserve"> for å skape oversiktlige handlingsrom. </w:t>
      </w:r>
      <w:r w:rsidRPr="0090345F">
        <w:t xml:space="preserve">Når handlingsrommene </w:t>
      </w:r>
      <w:proofErr w:type="spellStart"/>
      <w:r w:rsidRPr="0090345F">
        <w:t>språksettes</w:t>
      </w:r>
      <w:proofErr w:type="spellEnd"/>
      <w:r w:rsidRPr="0090345F">
        <w:t xml:space="preserve"> systematisk med konvensjonelle tegn og konvensjonelle haptiske signaler</w:t>
      </w:r>
      <w:r w:rsidR="003E32BD">
        <w:t>,</w:t>
      </w:r>
      <w:r w:rsidRPr="0090345F">
        <w:t xml:space="preserve"> vil tegn og signaler kunne gjenkjennes av bruker og danne grunnlag for informasjon om karakteristika ved handlingsrommene.  I neste omgang vil alternative handlingsrom kunne presenteres som valg, og </w:t>
      </w:r>
      <w:r w:rsidR="004956D1" w:rsidRPr="0090345F">
        <w:t xml:space="preserve">økt </w:t>
      </w:r>
      <w:r w:rsidRPr="0090345F">
        <w:t xml:space="preserve">selvstendighet </w:t>
      </w:r>
      <w:r w:rsidR="00C97467" w:rsidRPr="0090345F">
        <w:t>når det gjelder</w:t>
      </w:r>
      <w:r w:rsidRPr="0090345F">
        <w:t xml:space="preserve"> å ta egne valg vil ventelig kunne oppnås. </w:t>
      </w:r>
      <w:r w:rsidR="00AF31F1" w:rsidRPr="0090345F">
        <w:t xml:space="preserve">Forutsetning for at </w:t>
      </w:r>
      <w:r w:rsidRPr="0090345F">
        <w:t xml:space="preserve">slik selvstendighet kan oppnås når det gjelder ekspressiv bruk av konvensjonelt språk er at personen behersker selvstendig, stabil og pålitelig bruk av en lesbar form JA og NEI.  Dette ble delvis oppnådd i prosjektet som resultat av, og i forlengelsen av tolk/ledsagernes systematiske tilnærming. Tolk/ledsagernes systematiske vektlegging </w:t>
      </w:r>
      <w:r w:rsidR="000C5C58" w:rsidRPr="0090345F">
        <w:t>på</w:t>
      </w:r>
      <w:r w:rsidRPr="0090345F">
        <w:t xml:space="preserve"> selvstendig bruk av JA og NEI</w:t>
      </w:r>
      <w:r w:rsidR="003E32BD">
        <w:t>,</w:t>
      </w:r>
      <w:r w:rsidRPr="0090345F">
        <w:t xml:space="preserve"> </w:t>
      </w:r>
      <w:r w:rsidR="000C5C58" w:rsidRPr="0090345F">
        <w:t xml:space="preserve">var </w:t>
      </w:r>
      <w:r w:rsidRPr="0090345F">
        <w:t>gjennom prosjektet påvirke</w:t>
      </w:r>
      <w:r w:rsidR="000C5C58" w:rsidRPr="0090345F">
        <w:t>t</w:t>
      </w:r>
      <w:r w:rsidRPr="0090345F">
        <w:t xml:space="preserve"> av at de hadde to roller. De var tolk/ledsagere slik rollen sier de skal være, og de var deltakere i fokusgruppemøtene. I fokusgruppemøtene </w:t>
      </w:r>
      <w:r w:rsidR="004956D1" w:rsidRPr="0090345F">
        <w:t>gikk de ut av rollen som tolk/ledsagere og deltok som</w:t>
      </w:r>
      <w:r w:rsidRPr="0090345F">
        <w:t xml:space="preserve"> likestilte deltakere i gruppen. Der åpnet det </w:t>
      </w:r>
      <w:r w:rsidR="000C5C58" w:rsidRPr="0090345F">
        <w:t xml:space="preserve">blant annet </w:t>
      </w:r>
      <w:r w:rsidRPr="0090345F">
        <w:t>for tolkning av-</w:t>
      </w:r>
      <w:r w:rsidR="000C5C58" w:rsidRPr="0090345F">
        <w:t xml:space="preserve">, </w:t>
      </w:r>
      <w:r w:rsidRPr="0090345F">
        <w:t xml:space="preserve">og diskusjon </w:t>
      </w:r>
      <w:r w:rsidR="000C5C58" w:rsidRPr="0090345F">
        <w:t>om</w:t>
      </w:r>
      <w:r w:rsidRPr="0090345F">
        <w:t xml:space="preserve"> hvordan brukers selvstendighet i kommunikasjon kunne observeres, uttrykkes og styrkes. Dette fordi målet med prosjektet var å lære mer om hvilke forutsetninger hos bruker som må ligge til grunn for å kunne nyttiggjøre seg tolk/ledsagertjenesten. Erfaringen fra prosjektet har gitt noen konkrete retningslinjer når det gjelder opplæring til selvstendighet som kreves for å bruke tolk</w:t>
      </w:r>
      <w:r w:rsidR="000C5C58" w:rsidRPr="0090345F">
        <w:t xml:space="preserve">e- og </w:t>
      </w:r>
      <w:r w:rsidRPr="0090345F">
        <w:t>ledsagertjenesten på områdene orientering/mobilitet og informa</w:t>
      </w:r>
      <w:r w:rsidR="000C5C58" w:rsidRPr="0090345F">
        <w:t>sj</w:t>
      </w:r>
      <w:r w:rsidRPr="0090345F">
        <w:t>onstilegnelse. Når det gjelder språklig formidling av kommunikasjon</w:t>
      </w:r>
      <w:r w:rsidR="003E32BD">
        <w:t>,</w:t>
      </w:r>
      <w:r w:rsidRPr="0090345F">
        <w:t xml:space="preserve"> er dette et særdeles komplekst område som i mindre grad ble belyst konkret gjennom dette prosjektet og som krever mer inngående </w:t>
      </w:r>
      <w:r w:rsidR="003E32BD">
        <w:t>u</w:t>
      </w:r>
      <w:r w:rsidRPr="0090345F">
        <w:t>tviklingsprosjekter.</w:t>
      </w:r>
    </w:p>
    <w:p w14:paraId="7E5B8DA8" w14:textId="77777777" w:rsidR="00E10511" w:rsidRPr="0090345F" w:rsidRDefault="00E10511" w:rsidP="00F774EA">
      <w:pPr>
        <w:pStyle w:val="Overskrift3"/>
      </w:pPr>
    </w:p>
    <w:p w14:paraId="3D7967CE" w14:textId="0B04C643" w:rsidR="008E6876" w:rsidRPr="0090345F" w:rsidRDefault="008E6876" w:rsidP="00990A99">
      <w:pPr>
        <w:pStyle w:val="Overskrift2"/>
      </w:pPr>
      <w:bookmarkStart w:id="88" w:name="_Toc56756228"/>
      <w:bookmarkStart w:id="89" w:name="_Toc95831914"/>
      <w:r w:rsidRPr="0090345F">
        <w:t>Generalisering av resultatene</w:t>
      </w:r>
      <w:bookmarkEnd w:id="88"/>
      <w:bookmarkEnd w:id="89"/>
    </w:p>
    <w:p w14:paraId="75900CF8" w14:textId="77777777" w:rsidR="008E6876" w:rsidRPr="0090345F" w:rsidRDefault="008E6876" w:rsidP="00F774EA">
      <w:pPr>
        <w:pStyle w:val="Overskrift3"/>
      </w:pPr>
    </w:p>
    <w:p w14:paraId="324E7CB5" w14:textId="08D40219" w:rsidR="008E6876" w:rsidRPr="0090345F" w:rsidRDefault="008E6876" w:rsidP="004D4FFE">
      <w:r w:rsidRPr="0090345F">
        <w:t>I resultatene er det gjort forsøk på å trekke fram prinsipielle forhold som bidrar til å bedre tilgang til omverdenen, og nedtone individspesifikke karakteristika. Siden prosjektet omhandlet utprøving av tolke- og ledsagertjeneste for en person, kan man ikke overføre individspesifikke aspekter av resultatene til gruppenivå.  Den praktiske utøvelsen av tolk/ledsagerfunksjonen må ta høyde for stor grad av individuelle variasjoner og tilpasninger.</w:t>
      </w:r>
    </w:p>
    <w:p w14:paraId="0812F3EA" w14:textId="77777777" w:rsidR="008E6876" w:rsidRPr="0090345F" w:rsidRDefault="008E6876" w:rsidP="004D4FFE"/>
    <w:p w14:paraId="5A240869" w14:textId="77777777" w:rsidR="008E6876" w:rsidRPr="00990A99" w:rsidRDefault="008E6876" w:rsidP="004D4FFE">
      <w:pPr>
        <w:rPr>
          <w:u w:val="single"/>
        </w:rPr>
      </w:pPr>
      <w:r w:rsidRPr="00990A99">
        <w:rPr>
          <w:u w:val="single"/>
        </w:rPr>
        <w:t>Bruk av haptiske signaler som støtte i omverdensbeskrivelser</w:t>
      </w:r>
    </w:p>
    <w:p w14:paraId="0CD927B8" w14:textId="1C366F92" w:rsidR="008E6876" w:rsidRPr="0090345F" w:rsidRDefault="008E6876" w:rsidP="004D4FFE">
      <w:r w:rsidRPr="0090345F">
        <w:t>Prosjektresultate</w:t>
      </w:r>
      <w:r w:rsidR="00D6422D" w:rsidRPr="0090345F">
        <w:t>ne</w:t>
      </w:r>
      <w:r w:rsidRPr="0090345F">
        <w:t xml:space="preserve"> fremhever spesielt nytten av å bruke haptiske signaler systematisk som støtte i informasjonstilegnelse og fri bevegelse. Det er liten grunn til å anta at nytten av haptiske signaler bare gjelder i dette ene tilfellet. Mange personer med medfødt døvblindhet har en syns- og/eller </w:t>
      </w:r>
      <w:proofErr w:type="spellStart"/>
      <w:r w:rsidRPr="0090345F">
        <w:t>hørselsrest</w:t>
      </w:r>
      <w:proofErr w:type="spellEnd"/>
      <w:r w:rsidRPr="0090345F">
        <w:t xml:space="preserve"> som i noen grad er funksjonell. Noen vil derfor, med </w:t>
      </w:r>
      <w:r w:rsidR="00671363" w:rsidRPr="0090345F">
        <w:t>taktil støtte</w:t>
      </w:r>
      <w:r w:rsidRPr="0090345F">
        <w:t xml:space="preserve">, kunne utvikle en relativt god konkret språkforståelse, tegnspråklig eller talespråklig. Impressiv språkforståelse av konkrete individuelt erfarte forhold ved </w:t>
      </w:r>
      <w:r w:rsidR="008D2793">
        <w:t>her-og-nå-situasjon</w:t>
      </w:r>
      <w:r w:rsidRPr="0090345F">
        <w:t xml:space="preserve">en vil ventelig underlette bruken av haptiske signaler. Personer som ikke har utviklet impressiv forståelse av tale- </w:t>
      </w:r>
      <w:r w:rsidR="004956D1" w:rsidRPr="0090345F">
        <w:t>og/</w:t>
      </w:r>
      <w:r w:rsidRPr="0090345F">
        <w:t xml:space="preserve">eller tegnspråk som assosieres til konkrete forhold ved </w:t>
      </w:r>
      <w:r w:rsidR="008D2793">
        <w:t>her-og-nå-situasjon</w:t>
      </w:r>
      <w:r w:rsidRPr="0090345F">
        <w:t>er</w:t>
      </w:r>
      <w:r w:rsidR="004956D1" w:rsidRPr="0090345F">
        <w:t>,</w:t>
      </w:r>
      <w:r w:rsidRPr="0090345F">
        <w:t xml:space="preserve"> må lære bruken av de haptiske signalene med mindre støtte i konvensjonelt språk. Bruken av haptiske signaler vil likevel kunne ha stor nytte selv om målrettet opplæring og trening ventelig vil være mer tidkrevende. Resultatet gir grunnlag for at faggruppene som jobber med personer med medfødt døvblindhet tar i bruk, prøver ut og tilpasser haptiske signaler som støtte i kommunikasjon for flere brukere som har ulik grad av sammensatte sansetap og ulik grad av konvensjonelle språklige ferdigheter.</w:t>
      </w:r>
    </w:p>
    <w:p w14:paraId="01D57CB6" w14:textId="77777777" w:rsidR="008E6876" w:rsidRPr="0090345F" w:rsidRDefault="008E6876" w:rsidP="004D4FFE"/>
    <w:p w14:paraId="761E14CD" w14:textId="77777777" w:rsidR="008E6876" w:rsidRPr="00990A99" w:rsidRDefault="008E6876" w:rsidP="004D4FFE">
      <w:pPr>
        <w:rPr>
          <w:u w:val="single"/>
        </w:rPr>
      </w:pPr>
      <w:r w:rsidRPr="00990A99">
        <w:rPr>
          <w:u w:val="single"/>
        </w:rPr>
        <w:t>Bruk av JA og NEI i språklig formidling av kommunikasjon</w:t>
      </w:r>
    </w:p>
    <w:p w14:paraId="29ECE32F" w14:textId="77777777" w:rsidR="007710E9" w:rsidRPr="0090345F" w:rsidRDefault="008E6876" w:rsidP="004D4FFE">
      <w:r w:rsidRPr="0090345F">
        <w:t xml:space="preserve">Prosjektets resultater konkretiserer noen muligheter som kan utforskes nærmere for at tolk/ledsager skal formidle tilgang til kommunikasjon. Økt lesbarhet </w:t>
      </w:r>
      <w:r w:rsidR="00C042E0" w:rsidRPr="0090345F">
        <w:t>når det gjaldt</w:t>
      </w:r>
      <w:r w:rsidRPr="0090345F">
        <w:t xml:space="preserve"> JA og NEI var i prosjektet tilstrekkelig til at bruker kunne forholde seg til flere personer og </w:t>
      </w:r>
      <w:r w:rsidR="0024037B" w:rsidRPr="0090345F">
        <w:t>videre</w:t>
      </w:r>
      <w:r w:rsidRPr="0090345F">
        <w:t xml:space="preserve"> utvide sin mulighet til deltakelse og selvstendighet. </w:t>
      </w:r>
    </w:p>
    <w:p w14:paraId="10FC5000" w14:textId="77777777" w:rsidR="007710E9" w:rsidRPr="0090345F" w:rsidRDefault="007710E9" w:rsidP="004D4FFE"/>
    <w:p w14:paraId="346F0437" w14:textId="7FD45CE2" w:rsidR="00B236B2" w:rsidRPr="0090345F" w:rsidRDefault="008E6876" w:rsidP="004D4FFE">
      <w:r w:rsidRPr="0090345F">
        <w:t xml:space="preserve">Denne erfaringen reiser to spørsmål om </w:t>
      </w:r>
      <w:proofErr w:type="spellStart"/>
      <w:r w:rsidRPr="0090345F">
        <w:t>generaliserbarhet</w:t>
      </w:r>
      <w:proofErr w:type="spellEnd"/>
      <w:r w:rsidR="00B236B2" w:rsidRPr="0090345F">
        <w:t>:</w:t>
      </w:r>
      <w:r w:rsidR="00DA03DA" w:rsidRPr="0090345F">
        <w:t xml:space="preserve"> </w:t>
      </w:r>
    </w:p>
    <w:p w14:paraId="3F26B998" w14:textId="5D339D1A" w:rsidR="00B236B2" w:rsidRPr="0090345F" w:rsidRDefault="007710E9" w:rsidP="00487782">
      <w:pPr>
        <w:pStyle w:val="Listeavsnitt"/>
        <w:numPr>
          <w:ilvl w:val="0"/>
          <w:numId w:val="16"/>
        </w:numPr>
      </w:pPr>
      <w:r w:rsidRPr="0090345F">
        <w:t>E</w:t>
      </w:r>
      <w:r w:rsidR="00B236B2" w:rsidRPr="0090345F">
        <w:t xml:space="preserve">r </w:t>
      </w:r>
      <w:r w:rsidR="008E6876" w:rsidRPr="0090345F">
        <w:t>bruken av JA og NEI slik den er observert i prosjektet</w:t>
      </w:r>
      <w:r w:rsidR="008D2793">
        <w:t>,</w:t>
      </w:r>
      <w:r w:rsidR="008E6876" w:rsidRPr="0090345F">
        <w:t xml:space="preserve"> en indikasjon på om JA og NEI også mer generelt er tilstrekkelig startgrunnlag for bruk av tolk/ledsager i språklig formidling av kommunikasjon</w:t>
      </w:r>
      <w:r w:rsidRPr="0090345F">
        <w:t>?</w:t>
      </w:r>
      <w:r w:rsidR="008E6876" w:rsidRPr="0090345F">
        <w:t xml:space="preserve"> </w:t>
      </w:r>
    </w:p>
    <w:p w14:paraId="09FA7B4A" w14:textId="45941813" w:rsidR="00B236B2" w:rsidRPr="0090345F" w:rsidRDefault="007710E9" w:rsidP="00487782">
      <w:pPr>
        <w:pStyle w:val="Listeavsnitt"/>
        <w:numPr>
          <w:ilvl w:val="0"/>
          <w:numId w:val="16"/>
        </w:numPr>
      </w:pPr>
      <w:r w:rsidRPr="0090345F">
        <w:t>H</w:t>
      </w:r>
      <w:r w:rsidR="008E6876" w:rsidRPr="0090345F">
        <w:t xml:space="preserve">vilken opplæring og trening må til for å gi grunnlag for systematisk </w:t>
      </w:r>
      <w:proofErr w:type="spellStart"/>
      <w:r w:rsidR="008E6876" w:rsidRPr="0090345F">
        <w:t>kommunikativ</w:t>
      </w:r>
      <w:proofErr w:type="spellEnd"/>
      <w:r w:rsidR="008E6876" w:rsidRPr="0090345F">
        <w:t xml:space="preserve"> bruk av JA og NEI i en </w:t>
      </w:r>
      <w:proofErr w:type="spellStart"/>
      <w:r w:rsidR="008E6876" w:rsidRPr="0090345F">
        <w:t>tolkesituasjon</w:t>
      </w:r>
      <w:proofErr w:type="spellEnd"/>
      <w:r w:rsidRPr="0090345F">
        <w:t>?</w:t>
      </w:r>
    </w:p>
    <w:p w14:paraId="54A9556E" w14:textId="6E90D999" w:rsidR="00B236B2" w:rsidRPr="0090345F" w:rsidRDefault="00B236B2" w:rsidP="004D4FFE"/>
    <w:p w14:paraId="7B10EFA3" w14:textId="3518F0DA" w:rsidR="008E6876" w:rsidRDefault="00B236B2" w:rsidP="004D4FFE">
      <w:r w:rsidRPr="0090345F">
        <w:t>S</w:t>
      </w:r>
      <w:r w:rsidR="008E6876" w:rsidRPr="0090345F">
        <w:t xml:space="preserve">pørsmålene </w:t>
      </w:r>
      <w:r w:rsidRPr="0090345F">
        <w:t xml:space="preserve">over </w:t>
      </w:r>
      <w:r w:rsidR="008E6876" w:rsidRPr="0090345F">
        <w:t xml:space="preserve">er viktige for å utvikle kunnskapsgrunnlaget </w:t>
      </w:r>
      <w:r w:rsidRPr="0090345F">
        <w:t>for bruk av tolke- og ledsagertjen</w:t>
      </w:r>
      <w:r w:rsidR="007710E9" w:rsidRPr="0090345F">
        <w:t>e</w:t>
      </w:r>
      <w:r w:rsidRPr="0090345F">
        <w:t xml:space="preserve">sten </w:t>
      </w:r>
      <w:r w:rsidR="008E6876" w:rsidRPr="0090345F">
        <w:t>videre.</w:t>
      </w:r>
    </w:p>
    <w:p w14:paraId="41AF1EA6" w14:textId="3EB0F371" w:rsidR="00F661A2" w:rsidRDefault="00F661A2">
      <w:pPr>
        <w:spacing w:after="200"/>
      </w:pPr>
      <w:r>
        <w:br w:type="page"/>
      </w:r>
    </w:p>
    <w:p w14:paraId="53C63806" w14:textId="3BC4C39F" w:rsidR="008E6876" w:rsidRPr="0090345F" w:rsidRDefault="008E6876" w:rsidP="00990A99">
      <w:pPr>
        <w:pStyle w:val="Overskrift1"/>
      </w:pPr>
      <w:bookmarkStart w:id="90" w:name="_Toc37156443"/>
      <w:bookmarkStart w:id="91" w:name="_Toc56756229"/>
      <w:bookmarkStart w:id="92" w:name="_Toc95831915"/>
      <w:r w:rsidRPr="0090345F">
        <w:t>Konklusjoner og videre anbefalinger</w:t>
      </w:r>
      <w:bookmarkEnd w:id="90"/>
      <w:bookmarkEnd w:id="91"/>
      <w:bookmarkEnd w:id="92"/>
      <w:r w:rsidRPr="0090345F">
        <w:rPr>
          <w:highlight w:val="cyan"/>
        </w:rPr>
        <w:t xml:space="preserve"> </w:t>
      </w:r>
    </w:p>
    <w:p w14:paraId="76602919" w14:textId="77777777" w:rsidR="008E6876" w:rsidRPr="0090345F" w:rsidRDefault="008E6876" w:rsidP="00F774EA">
      <w:pPr>
        <w:pStyle w:val="Overskrift3"/>
      </w:pPr>
    </w:p>
    <w:p w14:paraId="6215AC00" w14:textId="421EB031" w:rsidR="008E6876" w:rsidRPr="0090345F" w:rsidRDefault="008E6876" w:rsidP="004D4FFE">
      <w:r w:rsidRPr="0090345F">
        <w:t xml:space="preserve">Gjennomgangen av materialet viste at tolk/ledsagerne satte søkelys på andre sider ved kommunikasjon enn kommunikasjonspartnere som innehar nærpersonkunnskap om bruker. Tolk/ledsagerne tematiserte at bruker skulle kunne ta valg på bakgrunn av den informasjon som blir gitt i </w:t>
      </w:r>
      <w:r w:rsidR="008D2793">
        <w:t>her-og-nå-situasjon</w:t>
      </w:r>
      <w:r w:rsidRPr="0090345F">
        <w:t xml:space="preserve">en. </w:t>
      </w:r>
    </w:p>
    <w:p w14:paraId="74746905" w14:textId="77777777" w:rsidR="008E6876" w:rsidRPr="0090345F" w:rsidRDefault="008E6876" w:rsidP="004D4FFE"/>
    <w:p w14:paraId="30EDC9AC" w14:textId="3C2BA116" w:rsidR="008E6876" w:rsidRPr="0090345F" w:rsidRDefault="008E6876" w:rsidP="004D4FFE">
      <w:r w:rsidRPr="0090345F">
        <w:t>Prosjektet anbefaler overordnet at et tilgangs- og deltakelsesperspektiv likt det som gjøres gjeldende for fagpersoner i tolke- og ledsagertjenesten</w:t>
      </w:r>
      <w:r w:rsidR="00013B51" w:rsidRPr="0090345F">
        <w:t>,</w:t>
      </w:r>
      <w:r w:rsidRPr="0090345F">
        <w:t xml:space="preserve"> bør være eksplisitt formulert i alle tiltak og tjenester for personer med døvblindhet</w:t>
      </w:r>
      <w:r w:rsidR="008D2793">
        <w:t>,</w:t>
      </w:r>
      <w:r w:rsidRPr="0090345F">
        <w:t xml:space="preserve"> slik at det gjøres gjeldende for alle faggrupper</w:t>
      </w:r>
      <w:r w:rsidR="008D2793">
        <w:t>.</w:t>
      </w:r>
    </w:p>
    <w:p w14:paraId="2D5E91D8" w14:textId="77777777" w:rsidR="008E6876" w:rsidRPr="0090345F" w:rsidRDefault="008E6876" w:rsidP="004D4FFE"/>
    <w:p w14:paraId="200DD474" w14:textId="70CF927F" w:rsidR="008E6876" w:rsidRPr="0090345F" w:rsidRDefault="008E6876" w:rsidP="004D4FFE">
      <w:r w:rsidRPr="0090345F">
        <w:t xml:space="preserve">Anbefalingen innbefatter at fagmiljøene som jobber med personer med medfødt døvblindhet retter fokus mot viktigheten av selvstendig bruk av konvensjonelt språk, forståelse av konkrete forhold ved omverden og evnen til å gjøre egne valg. De metoder </w:t>
      </w:r>
      <w:r w:rsidR="00104594" w:rsidRPr="0090345F">
        <w:t>som</w:t>
      </w:r>
      <w:r w:rsidRPr="0090345F">
        <w:t xml:space="preserve"> i dag brukes i arbeidet med brukergruppen bør derfor suppleres og utvikles videre ved å hente elementer fra det vi ble bevisst på gjennom tolk</w:t>
      </w:r>
      <w:r w:rsidR="00104594" w:rsidRPr="0090345F">
        <w:t>/ledsager</w:t>
      </w:r>
      <w:r w:rsidRPr="0090345F">
        <w:t>s rolle inn i de eksisterende metodene.</w:t>
      </w:r>
    </w:p>
    <w:p w14:paraId="7816D980" w14:textId="77777777" w:rsidR="008E6876" w:rsidRPr="0090345F" w:rsidRDefault="008E6876" w:rsidP="004D4FFE"/>
    <w:p w14:paraId="08B7F94B" w14:textId="07E6503F" w:rsidR="009F0091" w:rsidRPr="0090345F" w:rsidRDefault="000D43DB" w:rsidP="004D4FFE">
      <w:r w:rsidRPr="0090345F">
        <w:t>Den viktigste e</w:t>
      </w:r>
      <w:r w:rsidR="008E6876" w:rsidRPr="0090345F">
        <w:t xml:space="preserve">rfaringen fra dette prosjektet viser at tolk/ledsagere har en særegen </w:t>
      </w:r>
      <w:r w:rsidRPr="0090345F">
        <w:t>profesjonell spisskompetanse</w:t>
      </w:r>
      <w:r w:rsidR="008E6876" w:rsidRPr="0090345F">
        <w:t xml:space="preserve"> på </w:t>
      </w:r>
      <w:r w:rsidR="00013B51" w:rsidRPr="0090345F">
        <w:t>de</w:t>
      </w:r>
      <w:r w:rsidR="008E6876" w:rsidRPr="0090345F">
        <w:t xml:space="preserve"> tre </w:t>
      </w:r>
      <w:r w:rsidRPr="0090345F">
        <w:t>funksjonsområder som karakteriserer døvblindheten</w:t>
      </w:r>
      <w:r w:rsidR="009F0091" w:rsidRPr="0090345F">
        <w:t xml:space="preserve"> </w:t>
      </w:r>
      <w:r w:rsidRPr="0090345F">
        <w:t>som egen funksjonshemming: kommunikasjon, informasjonstilegnelse og fri bevegelse</w:t>
      </w:r>
      <w:r w:rsidR="009F0091" w:rsidRPr="0090345F">
        <w:t>/orientering</w:t>
      </w:r>
      <w:r w:rsidRPr="0090345F">
        <w:t xml:space="preserve">. Det bør derfor utvikles handlingsplaner som sikrer at denne </w:t>
      </w:r>
      <w:r w:rsidR="009F0091" w:rsidRPr="0090345F">
        <w:t xml:space="preserve">helt </w:t>
      </w:r>
      <w:r w:rsidRPr="0090345F">
        <w:t>sentrale kompetansen tilføres fag</w:t>
      </w:r>
      <w:r w:rsidR="009F0091" w:rsidRPr="0090345F">
        <w:t>miljøet</w:t>
      </w:r>
      <w:r w:rsidRPr="0090345F">
        <w:t xml:space="preserve"> rundt personer med medfødt døvblindhet både når det gjelder</w:t>
      </w:r>
      <w:r w:rsidR="009F0091" w:rsidRPr="0090345F">
        <w:t xml:space="preserve"> </w:t>
      </w:r>
      <w:r w:rsidRPr="0090345F">
        <w:t>opplærin</w:t>
      </w:r>
      <w:r w:rsidR="009F0091" w:rsidRPr="0090345F">
        <w:t>g</w:t>
      </w:r>
      <w:r w:rsidRPr="0090345F">
        <w:t>, habilitering og omsorg.</w:t>
      </w:r>
      <w:r w:rsidR="008E6876" w:rsidRPr="0090345F">
        <w:t xml:space="preserve"> </w:t>
      </w:r>
      <w:r w:rsidR="009F0091" w:rsidRPr="0090345F">
        <w:t xml:space="preserve">Størst mulig selvstendighet </w:t>
      </w:r>
      <w:r w:rsidR="00BB512B" w:rsidRPr="0090345F">
        <w:t>på</w:t>
      </w:r>
      <w:r w:rsidR="009F0091" w:rsidRPr="0090345F">
        <w:t xml:space="preserve"> de tre funksjonsområdene bør </w:t>
      </w:r>
      <w:r w:rsidR="00124392" w:rsidRPr="0090345F">
        <w:t xml:space="preserve">tidlig </w:t>
      </w:r>
      <w:r w:rsidR="009F0091" w:rsidRPr="0090345F">
        <w:t>gis en tydelig og sentral plass i opplærings- og habiliteringsplaner for personer med medfødt døvblindhet. Dette vil komme alle personer med medfødt døvblindhet til gode og være en forutsetning for at enkelte personer kan settes i stand til å bruke tolke- og ledsagertjenesten.</w:t>
      </w:r>
    </w:p>
    <w:p w14:paraId="5C9135DC" w14:textId="49CC287D" w:rsidR="009F0091" w:rsidRPr="0090345F" w:rsidRDefault="009F0091" w:rsidP="004D4FFE"/>
    <w:p w14:paraId="383A2F02" w14:textId="41C14B5D" w:rsidR="009F0091" w:rsidRPr="0090345F" w:rsidRDefault="009F0091" w:rsidP="004D4FFE">
      <w:r w:rsidRPr="0090345F">
        <w:t>Mer spesifikt har vi erfart gjennom prosjektet at selvstendig deltakelse kan bedres gjennom styrket fokus på systematikk i mobilitet og orientering</w:t>
      </w:r>
      <w:r w:rsidR="008C2E17" w:rsidRPr="0090345F">
        <w:t>. D</w:t>
      </w:r>
      <w:r w:rsidRPr="0090345F">
        <w:t xml:space="preserve">ette kan skape et felles, konkret begrepsgrunnlag for å informere </w:t>
      </w:r>
      <w:r w:rsidR="00013B51" w:rsidRPr="0090345F">
        <w:t>/</w:t>
      </w:r>
      <w:r w:rsidR="001C6040">
        <w:t xml:space="preserve"> </w:t>
      </w:r>
      <w:r w:rsidRPr="0090345F">
        <w:t>la seg informere om omverdenen ved støtte av konvensjonelle haptiske signaler</w:t>
      </w:r>
      <w:r w:rsidR="00A97724" w:rsidRPr="0090345F">
        <w:t xml:space="preserve">. </w:t>
      </w:r>
      <w:r w:rsidR="00844751" w:rsidRPr="0090345F">
        <w:t>Videre</w:t>
      </w:r>
      <w:r w:rsidR="00A97724" w:rsidRPr="0090345F">
        <w:t xml:space="preserve"> vil en opplæring som fremhever konkrete karakteristika ved omgivelsene som fel</w:t>
      </w:r>
      <w:r w:rsidR="00013B51" w:rsidRPr="0090345F">
        <w:t>le</w:t>
      </w:r>
      <w:r w:rsidR="00A97724" w:rsidRPr="0090345F">
        <w:t>s referanseramme for konvensjonelle haptiske signaler</w:t>
      </w:r>
      <w:r w:rsidR="001C6040">
        <w:t>,</w:t>
      </w:r>
      <w:r w:rsidR="00013B51" w:rsidRPr="0090345F">
        <w:t xml:space="preserve"> </w:t>
      </w:r>
      <w:r w:rsidR="00A97724" w:rsidRPr="0090345F">
        <w:t>kunne ha positive ringvirkninger på språklig formidling av kommunikasjon.</w:t>
      </w:r>
    </w:p>
    <w:p w14:paraId="7E826F10" w14:textId="6CEBBA23" w:rsidR="00A97724" w:rsidRPr="0090345F" w:rsidRDefault="00A97724" w:rsidP="004D4FFE"/>
    <w:p w14:paraId="2A50BE56" w14:textId="2F750CD2" w:rsidR="00A97724" w:rsidRPr="0090345F" w:rsidRDefault="00A97724" w:rsidP="004D4FFE">
      <w:r w:rsidRPr="0090345F">
        <w:t>Samarbeidet med tolke- og ledsagertjenesten aktiveres når fagpersoner rundt personer med medfødt døvblindhet ser at det er enkeltbru</w:t>
      </w:r>
      <w:r w:rsidR="00013B51" w:rsidRPr="0090345F">
        <w:t>k</w:t>
      </w:r>
      <w:r w:rsidRPr="0090345F">
        <w:t xml:space="preserve">ere som </w:t>
      </w:r>
      <w:r w:rsidR="00013B51" w:rsidRPr="0090345F">
        <w:t>har potensial</w:t>
      </w:r>
      <w:r w:rsidRPr="0090345F">
        <w:t xml:space="preserve"> for å nyttiggjøre seg tjeneste</w:t>
      </w:r>
      <w:r w:rsidR="00EB7232" w:rsidRPr="0090345F">
        <w:t>n</w:t>
      </w:r>
      <w:r w:rsidR="00013B51" w:rsidRPr="0090345F">
        <w:t>.</w:t>
      </w:r>
      <w:r w:rsidRPr="0090345F">
        <w:t xml:space="preserve"> På utdanningsnivå er det åpent for større kunnskaps- og kompetansef</w:t>
      </w:r>
      <w:r w:rsidR="00013B51" w:rsidRPr="0090345F">
        <w:t>l</w:t>
      </w:r>
      <w:r w:rsidRPr="0090345F">
        <w:t>yt mellom tilgrensende fagfelt og videreutvikling av samar</w:t>
      </w:r>
      <w:r w:rsidR="00013B51" w:rsidRPr="0090345F">
        <w:t>b</w:t>
      </w:r>
      <w:r w:rsidRPr="0090345F">
        <w:t>e</w:t>
      </w:r>
      <w:r w:rsidR="00013B51" w:rsidRPr="0090345F">
        <w:t>i</w:t>
      </w:r>
      <w:r w:rsidRPr="0090345F">
        <w:t>det med tolke- og ledsa</w:t>
      </w:r>
      <w:r w:rsidR="00013B51" w:rsidRPr="0090345F">
        <w:t>g</w:t>
      </w:r>
      <w:r w:rsidRPr="0090345F">
        <w:t xml:space="preserve">ertjenesten i og med at </w:t>
      </w:r>
      <w:r w:rsidR="00CC0C43" w:rsidRPr="0090345F">
        <w:t>USN</w:t>
      </w:r>
      <w:r w:rsidR="00487782">
        <w:t xml:space="preserve">, </w:t>
      </w:r>
      <w:r w:rsidR="00CC0C43" w:rsidRPr="0090345F">
        <w:t xml:space="preserve">Universitetet i </w:t>
      </w:r>
      <w:r w:rsidRPr="0090345F">
        <w:t>Sørøst</w:t>
      </w:r>
      <w:r w:rsidR="00CC0C43" w:rsidRPr="0090345F">
        <w:t>-</w:t>
      </w:r>
      <w:r w:rsidRPr="0090345F">
        <w:t>Norge</w:t>
      </w:r>
      <w:r w:rsidR="00CC0C43" w:rsidRPr="0090345F">
        <w:t xml:space="preserve">, </w:t>
      </w:r>
      <w:r w:rsidRPr="0090345F">
        <w:t xml:space="preserve">har initiert samarbeid rettet mot å etablere en </w:t>
      </w:r>
      <w:r w:rsidR="00487782">
        <w:t>n</w:t>
      </w:r>
      <w:r w:rsidRPr="0090345F">
        <w:t xml:space="preserve">ordisk </w:t>
      </w:r>
      <w:r w:rsidR="00487782">
        <w:t>m</w:t>
      </w:r>
      <w:r w:rsidRPr="0090345F">
        <w:t>aster i atypisk kommunikasjon</w:t>
      </w:r>
      <w:r w:rsidR="00013B51" w:rsidRPr="0090345F">
        <w:t>.</w:t>
      </w:r>
      <w:r w:rsidRPr="0090345F">
        <w:t xml:space="preserve"> </w:t>
      </w:r>
      <w:r w:rsidR="00013B51" w:rsidRPr="0090345F">
        <w:t>Her skal</w:t>
      </w:r>
      <w:r w:rsidRPr="0090345F">
        <w:t xml:space="preserve"> døvblindhet inngå som et fordypningsområde.</w:t>
      </w:r>
    </w:p>
    <w:p w14:paraId="5D95B065" w14:textId="057ABC1E" w:rsidR="00A97724" w:rsidRPr="0090345F" w:rsidRDefault="00A97724" w:rsidP="004D4FFE"/>
    <w:p w14:paraId="487DD585" w14:textId="24F8ACCA" w:rsidR="00382F06" w:rsidRPr="0090345F" w:rsidRDefault="00382F06" w:rsidP="004D4FFE">
      <w:r w:rsidRPr="0090345F">
        <w:t xml:space="preserve">Prosjektet resulterte </w:t>
      </w:r>
      <w:r w:rsidR="007B7F00" w:rsidRPr="0090345F">
        <w:t>også</w:t>
      </w:r>
      <w:r w:rsidRPr="0090345F">
        <w:t xml:space="preserve"> i nye erfaringer med gjennomgående sys</w:t>
      </w:r>
      <w:r w:rsidR="00D12327" w:rsidRPr="0090345F">
        <w:t>t</w:t>
      </w:r>
      <w:r w:rsidRPr="0090345F">
        <w:t>ematisk bruk av haptiske signaler som støtte til omverdensforståelse og orienterin</w:t>
      </w:r>
      <w:r w:rsidR="00D12327" w:rsidRPr="0090345F">
        <w:t>g</w:t>
      </w:r>
      <w:r w:rsidRPr="0090345F">
        <w:t xml:space="preserve">/mobilitet. Nytten av haptiske signaler bør prøves ut </w:t>
      </w:r>
      <w:r w:rsidR="008E6876" w:rsidRPr="0090345F">
        <w:t>for flere brukere med ulik grad av sammensatte sansetap og ulik grad av konvensjonelle språklige ferdigheter.</w:t>
      </w:r>
    </w:p>
    <w:p w14:paraId="0E82432C" w14:textId="77777777" w:rsidR="00382F06" w:rsidRPr="0090345F" w:rsidRDefault="00382F06" w:rsidP="004D4FFE"/>
    <w:p w14:paraId="7626B481" w14:textId="49D53906" w:rsidR="00D12327" w:rsidRDefault="008E6876" w:rsidP="004D4FFE">
      <w:r w:rsidRPr="0090345F">
        <w:t>Erfaringene</w:t>
      </w:r>
      <w:r w:rsidR="00382F06" w:rsidRPr="0090345F">
        <w:t xml:space="preserve"> i </w:t>
      </w:r>
      <w:r w:rsidRPr="0090345F">
        <w:t xml:space="preserve">prosjektet </w:t>
      </w:r>
      <w:r w:rsidR="00382F06" w:rsidRPr="0090345F">
        <w:t xml:space="preserve">har løftet fram </w:t>
      </w:r>
      <w:r w:rsidRPr="0090345F">
        <w:t xml:space="preserve">hvordan tolk/ledsagerrollen og rollen som direkte kommunikasjonspartner fyller forskjellige funksjoner. I rollen som direkte kommunikasjonspartner ligger ofte et sterkt element av hjelp til utføring, mens tolk/ledsagerrollen forutsetter selvstendighet hos bruker.  Begge rollene er viktige, men fyller ulike funksjoner. For å gi større plass til selvstendighet, bør elementer fra tolk/ledsagerprofesjonen studeres nærmere, og bli gitt større plass i fagmiljøene som </w:t>
      </w:r>
      <w:r w:rsidR="00D12327" w:rsidRPr="0090345F">
        <w:t>arbeider</w:t>
      </w:r>
      <w:r w:rsidRPr="0090345F">
        <w:t xml:space="preserve"> med personer med medfødt døvblindhet.</w:t>
      </w:r>
    </w:p>
    <w:p w14:paraId="38626789" w14:textId="060BC1B1" w:rsidR="00F661A2" w:rsidRDefault="00F661A2">
      <w:pPr>
        <w:spacing w:after="200"/>
      </w:pPr>
      <w:r>
        <w:br w:type="page"/>
      </w:r>
    </w:p>
    <w:p w14:paraId="1B1784B3" w14:textId="004E0324" w:rsidR="001924DE" w:rsidRPr="0090345F" w:rsidRDefault="001924DE" w:rsidP="00990A99">
      <w:pPr>
        <w:pStyle w:val="Overskrift1"/>
      </w:pPr>
      <w:bookmarkStart w:id="93" w:name="_Toc56756230"/>
      <w:bookmarkStart w:id="94" w:name="_Toc95831916"/>
      <w:r w:rsidRPr="0090345F">
        <w:t>Avsluttende kommentarer</w:t>
      </w:r>
      <w:bookmarkEnd w:id="93"/>
      <w:bookmarkEnd w:id="94"/>
    </w:p>
    <w:p w14:paraId="4375E6CA" w14:textId="77777777" w:rsidR="00AE428C" w:rsidRPr="0090345F" w:rsidRDefault="00AE428C" w:rsidP="00F774EA">
      <w:pPr>
        <w:pStyle w:val="Overskrift3"/>
      </w:pPr>
    </w:p>
    <w:p w14:paraId="1D23A9A1" w14:textId="4C87D5FC" w:rsidR="00AE428C" w:rsidRPr="0090345F" w:rsidRDefault="00AE428C" w:rsidP="004D4FFE">
      <w:r w:rsidRPr="0090345F">
        <w:t>Resultatet av dette prosjektet forholder seg til at personer med medfødt døvblindhet har den samme rettighet til bruk av tolke</w:t>
      </w:r>
      <w:r w:rsidR="001C6040">
        <w:t xml:space="preserve">- </w:t>
      </w:r>
      <w:r w:rsidRPr="0090345F">
        <w:t>og ledsagertjenesten som personer med ervervet døvblindhet har. Vedtak om bruk av tjenesten forutsetter for det første at personen med medfødt døvblindhet kan nyttiggjøre seg tjenesten.  For det andre er kravet at tjenesten er nødvendig og hensiktsmessig, og ikke kan løses ved bruk av andre hjelpemidler</w:t>
      </w:r>
      <w:r w:rsidR="00104594" w:rsidRPr="0090345F">
        <w:t>/tiltak</w:t>
      </w:r>
      <w:r w:rsidRPr="0090345F">
        <w:t>. I forlengelsen av dette har vi gjennom prosjektet blitt oppmerksomme på verdien av kunnskap og kompetanseflyt fra tolk</w:t>
      </w:r>
      <w:r w:rsidR="00104594" w:rsidRPr="0090345F">
        <w:t xml:space="preserve">e- og </w:t>
      </w:r>
      <w:r w:rsidRPr="0090345F">
        <w:t xml:space="preserve">ledsagertjenesten over i fagmiljøene som jobber med </w:t>
      </w:r>
      <w:r w:rsidR="007B7F00" w:rsidRPr="0090345F">
        <w:t>personer med medfødt døvblindhet</w:t>
      </w:r>
      <w:r w:rsidRPr="0090345F">
        <w:t>. Det er realistisk å anta at mange personer ikke utvikler forutsetninger for bruk av tolk</w:t>
      </w:r>
      <w:r w:rsidR="00104594" w:rsidRPr="0090345F">
        <w:t xml:space="preserve">e- og </w:t>
      </w:r>
      <w:r w:rsidRPr="0090345F">
        <w:t>ledsagertjeneste</w:t>
      </w:r>
      <w:r w:rsidR="00104594" w:rsidRPr="0090345F">
        <w:t>n</w:t>
      </w:r>
      <w:r w:rsidRPr="0090345F">
        <w:t xml:space="preserve">, og/eller at bruk av tjenesten ikke er nødvendig og hensiktsmessig. Likevel er det viktig å løfte, og ikke </w:t>
      </w:r>
      <w:r w:rsidR="00104594" w:rsidRPr="0090345F">
        <w:t>ute</w:t>
      </w:r>
      <w:r w:rsidRPr="0090345F">
        <w:t xml:space="preserve">lukke denne muligheten ettersom forutsetningene hos brukerne er så forskjellige og alltid må vurderes individuelt. Alle personer med medfødt døvblindhet bør derfor gis </w:t>
      </w:r>
      <w:r w:rsidR="005B1523" w:rsidRPr="0090345F">
        <w:t xml:space="preserve">best mulige forutsetninger for å bruke tjenesten. </w:t>
      </w:r>
      <w:r w:rsidRPr="0090345F">
        <w:t>Dessuten vil vent</w:t>
      </w:r>
      <w:r w:rsidR="005B1523" w:rsidRPr="0090345F">
        <w:t>e</w:t>
      </w:r>
      <w:r w:rsidRPr="0090345F">
        <w:t>lig alle dra nytte av at overordnede perspektiver og elementer fra tolk/ledsagernes fagetikk, kunnskap og praktiske kompetanse får større plass i arbeidet med gruppen.</w:t>
      </w:r>
    </w:p>
    <w:p w14:paraId="7C2F3B95" w14:textId="77777777" w:rsidR="00AE428C" w:rsidRPr="0090345F" w:rsidRDefault="00AE428C" w:rsidP="004D4FFE"/>
    <w:p w14:paraId="3B0DC8E0" w14:textId="448FC010" w:rsidR="00AE428C" w:rsidRPr="0090345F" w:rsidRDefault="00AE428C" w:rsidP="004D4FFE">
      <w:r w:rsidRPr="0090345F">
        <w:t xml:space="preserve">Sett i et rettighetsperspektiv er personer med medfødt døvblindhet blant de grupper i vårt samfunn, som i mindre grad enn andre ivaretar sine velferdsbehov og selv står opp for sine rettigheter og sine tjenestebehov. I de fleste tilfeller vil støtte og hjelpebehovet være livslangt og helt sentralt for livskvaliteten. Det hviler derfor et ekstra stort ansvar på tjenestesystemene til å løfte frem det generelle målet om samfunnsmessig deltakelse og inkludering.  Av dette følger et spørsmål om hvor ansvaret for økt inkludering for personer med medfødt døvblindhet skal ligge. </w:t>
      </w:r>
    </w:p>
    <w:p w14:paraId="22A12765" w14:textId="70F02F0F" w:rsidR="00AE428C" w:rsidRPr="0090345F" w:rsidRDefault="00AE428C" w:rsidP="004D4FFE">
      <w:r w:rsidRPr="0090345F">
        <w:t>Det må også innebære å legge til rette for at</w:t>
      </w:r>
      <w:r w:rsidR="00F00019" w:rsidRPr="0090345F">
        <w:t xml:space="preserve"> </w:t>
      </w:r>
      <w:r w:rsidRPr="0090345F">
        <w:t>personer med medfødt døvblindhet får likeverdig tilgang til tjenester som anses som viktige for å bryte ned de barriere</w:t>
      </w:r>
      <w:r w:rsidR="005B1523" w:rsidRPr="0090345F">
        <w:t>ne</w:t>
      </w:r>
      <w:r w:rsidRPr="0090345F">
        <w:t xml:space="preserve"> funksjonshemmingen medfører</w:t>
      </w:r>
      <w:r w:rsidR="00CC0C43" w:rsidRPr="0090345F">
        <w:t>. T</w:t>
      </w:r>
      <w:r w:rsidRPr="0090345F">
        <w:t xml:space="preserve">iltakene </w:t>
      </w:r>
      <w:r w:rsidR="00CC0C43" w:rsidRPr="0090345F">
        <w:t xml:space="preserve">må </w:t>
      </w:r>
      <w:r w:rsidRPr="0090345F">
        <w:t>ikke begrenses til tolk</w:t>
      </w:r>
      <w:r w:rsidR="005B1523" w:rsidRPr="0090345F">
        <w:t>e- og</w:t>
      </w:r>
      <w:r w:rsidRPr="0090345F">
        <w:t xml:space="preserve"> ledsagertjeneste</w:t>
      </w:r>
      <w:r w:rsidR="00CC0C43" w:rsidRPr="0090345F">
        <w:t xml:space="preserve"> så lenge det er slik at mange ikke vil ha forutsetninger for å bruke tjenesten.</w:t>
      </w:r>
    </w:p>
    <w:p w14:paraId="5B128B99" w14:textId="6FD1D472" w:rsidR="00AE428C" w:rsidRPr="0090345F" w:rsidRDefault="00AE428C" w:rsidP="004D4FFE">
      <w:r w:rsidRPr="0090345F">
        <w:t>Rapporten har pekt på at tolk</w:t>
      </w:r>
      <w:r w:rsidR="005B1523" w:rsidRPr="0090345F">
        <w:t xml:space="preserve">e- og </w:t>
      </w:r>
      <w:r w:rsidRPr="0090345F">
        <w:t xml:space="preserve">ledsagertjenesten </w:t>
      </w:r>
      <w:r w:rsidR="005B1523" w:rsidRPr="0090345F">
        <w:t xml:space="preserve">er </w:t>
      </w:r>
      <w:r w:rsidRPr="0090345F">
        <w:t>tilgjengelig for personer med medfødt døvblindhet som prinsipiell rettighet, men at mange står i risiko for ikke å oppfylle kriteriene for vedtak. Samtidig har rapporten pekt på at tolk/ledsagere innehar kompetanse som kan fremme selvstendighet og deltakelse for personer med medfødt døvblindhet. Dersom mer av denne kompetansen legges inn i opplæring</w:t>
      </w:r>
      <w:r w:rsidR="00EB7232" w:rsidRPr="0090345F">
        <w:t xml:space="preserve"> av</w:t>
      </w:r>
      <w:r w:rsidRPr="0090345F">
        <w:t>, habilitering</w:t>
      </w:r>
      <w:r w:rsidR="00EB7232" w:rsidRPr="0090345F">
        <w:t xml:space="preserve"> av </w:t>
      </w:r>
      <w:r w:rsidRPr="0090345F">
        <w:t>og omsorg</w:t>
      </w:r>
      <w:r w:rsidR="00EB7232" w:rsidRPr="0090345F">
        <w:t xml:space="preserve"> for</w:t>
      </w:r>
      <w:r w:rsidR="00E214EB" w:rsidRPr="0090345F">
        <w:t xml:space="preserve"> personer med medfødt døvblindhet</w:t>
      </w:r>
      <w:r w:rsidRPr="0090345F">
        <w:t xml:space="preserve"> vil forutsetningene for bruk av tolk</w:t>
      </w:r>
      <w:r w:rsidR="00E214EB" w:rsidRPr="0090345F">
        <w:t>e</w:t>
      </w:r>
      <w:r w:rsidRPr="0090345F">
        <w:t>-</w:t>
      </w:r>
      <w:r w:rsidR="00E214EB" w:rsidRPr="0090345F">
        <w:t xml:space="preserve"> og </w:t>
      </w:r>
      <w:r w:rsidRPr="0090345F">
        <w:t>ledsagertjenesten sannsynligvis øke. Personer med medfødt døvblindhet vil likevel mangle en rettighetsforankret tilgang til inkludering og deltakelse som er hensiktsmessig og derfor tilg</w:t>
      </w:r>
      <w:r w:rsidR="00886895" w:rsidRPr="0090345F">
        <w:t>j</w:t>
      </w:r>
      <w:r w:rsidRPr="0090345F">
        <w:t xml:space="preserve">engelig for </w:t>
      </w:r>
      <w:r w:rsidR="00E61D74" w:rsidRPr="0090345F">
        <w:t>alle</w:t>
      </w:r>
      <w:r w:rsidRPr="0090345F">
        <w:t xml:space="preserve">, det vil si tiltak som har tilsvarende oppgave og funksjon som tolk/ledsagere har og er tilpasset medfødt døvblindhet. </w:t>
      </w:r>
    </w:p>
    <w:p w14:paraId="326EF9E2" w14:textId="77777777" w:rsidR="00AE428C" w:rsidRPr="0090345F" w:rsidRDefault="00AE428C" w:rsidP="004D4FFE"/>
    <w:p w14:paraId="071D21A7" w14:textId="089D13C4" w:rsidR="005513D3" w:rsidRPr="0090345F" w:rsidRDefault="00AE428C" w:rsidP="004D4FFE">
      <w:r w:rsidRPr="0090345F">
        <w:t>Rapporten har argumentert utfra forståelsen av at bruk av tolk</w:t>
      </w:r>
      <w:r w:rsidR="00E61D74" w:rsidRPr="0090345F">
        <w:t xml:space="preserve">e- og </w:t>
      </w:r>
      <w:r w:rsidRPr="0090345F">
        <w:t xml:space="preserve">ledsagertjenesten er ett av de viktigste tiltakene for å bryte ned de funksjonshemmende konsekvensene av døvblindheten. Personer med medfødt døvblindhet er i særlig stor risiko for isolasjon og passivitet. </w:t>
      </w:r>
      <w:r w:rsidR="00CA46F5" w:rsidRPr="0090345F">
        <w:t>Mange vil ha</w:t>
      </w:r>
      <w:r w:rsidRPr="0090345F">
        <w:t xml:space="preserve"> behov for livslang og sammensatt omsorg</w:t>
      </w:r>
      <w:r w:rsidR="00CA46F5" w:rsidRPr="0090345F">
        <w:t xml:space="preserve"> </w:t>
      </w:r>
      <w:r w:rsidRPr="0090345F">
        <w:t xml:space="preserve">og </w:t>
      </w:r>
      <w:r w:rsidR="00B763E9" w:rsidRPr="0090345F">
        <w:t xml:space="preserve">spesialundervisning </w:t>
      </w:r>
      <w:r w:rsidRPr="0090345F">
        <w:t>i særlige tilbud. Dette har mange gode sider, men samtidig kan det medføre at behovet for tilpasset omsorg og spesialundervisning overskygger og tilslører nytten av tolk</w:t>
      </w:r>
      <w:r w:rsidR="00CA46F5" w:rsidRPr="0090345F">
        <w:t>e- og ledsager</w:t>
      </w:r>
      <w:r w:rsidRPr="0090345F">
        <w:t>tjeneste for</w:t>
      </w:r>
      <w:r w:rsidR="00886895" w:rsidRPr="0090345F">
        <w:t xml:space="preserve"> mange</w:t>
      </w:r>
      <w:r w:rsidRPr="0090345F">
        <w:t xml:space="preserve">. Det kan føre til at selvstendighet- og deltaktelsesperspektivet svekkes. </w:t>
      </w:r>
      <w:r w:rsidR="00B37872" w:rsidRPr="0090345F">
        <w:t>I</w:t>
      </w:r>
      <w:r w:rsidRPr="0090345F">
        <w:t xml:space="preserve"> forlengelsen av dette prosjektet </w:t>
      </w:r>
      <w:r w:rsidR="00B37872" w:rsidRPr="0090345F">
        <w:t xml:space="preserve">blir </w:t>
      </w:r>
      <w:r w:rsidRPr="0090345F">
        <w:t xml:space="preserve">et sentralt spørsmål om hele ansvaret for inkludering og deltakelse skal legges på de ordinære tjenestene for opplæring, habilitering og </w:t>
      </w:r>
      <w:r w:rsidR="005513D3" w:rsidRPr="0090345F">
        <w:t>omsorg. Alternativet er å utvikle nye rettighetsbaserte individuelle tiltak som har som uttrykt målsetning å fremme selvstendig deltakelse og motvirke isolasjon, det vi</w:t>
      </w:r>
      <w:r w:rsidR="00217176">
        <w:t>l</w:t>
      </w:r>
      <w:r w:rsidR="005513D3" w:rsidRPr="0090345F">
        <w:t xml:space="preserve"> si har samme uttalte målsetning og funksjon som dagens tolke- og ledsagertjeneste har. </w:t>
      </w:r>
    </w:p>
    <w:p w14:paraId="49B5800F" w14:textId="77777777" w:rsidR="005513D3" w:rsidRPr="0090345F" w:rsidRDefault="005513D3" w:rsidP="004D4FFE"/>
    <w:p w14:paraId="064FCFDD" w14:textId="77777777" w:rsidR="00990A99" w:rsidRPr="004D4FFE" w:rsidRDefault="00990A99" w:rsidP="004D4FFE">
      <w:bookmarkStart w:id="95" w:name="_Toc56756231"/>
      <w:r w:rsidRPr="004D4FFE">
        <w:br w:type="page"/>
      </w:r>
    </w:p>
    <w:p w14:paraId="2271DE52" w14:textId="12634B63" w:rsidR="00D83E40" w:rsidRPr="00F774EA" w:rsidRDefault="00110E97" w:rsidP="000C6D32">
      <w:pPr>
        <w:pStyle w:val="Overskrift1"/>
        <w:rPr>
          <w:lang w:val="en-US"/>
        </w:rPr>
      </w:pPr>
      <w:bookmarkStart w:id="96" w:name="_Toc95831917"/>
      <w:proofErr w:type="spellStart"/>
      <w:r w:rsidRPr="00F774EA">
        <w:rPr>
          <w:lang w:val="en-US"/>
        </w:rPr>
        <w:t>Referanseliste</w:t>
      </w:r>
      <w:bookmarkEnd w:id="95"/>
      <w:bookmarkEnd w:id="96"/>
      <w:proofErr w:type="spellEnd"/>
    </w:p>
    <w:p w14:paraId="5552AB97" w14:textId="2C44B2DD" w:rsidR="00A47C6B" w:rsidRPr="00F774EA" w:rsidRDefault="00A47C6B" w:rsidP="004D4FFE">
      <w:pPr>
        <w:rPr>
          <w:lang w:val="en-US"/>
        </w:rPr>
      </w:pPr>
    </w:p>
    <w:p w14:paraId="4CB804C2" w14:textId="6AF09AB2" w:rsidR="00542733" w:rsidRPr="00F774EA" w:rsidRDefault="00F46F89" w:rsidP="004D4FFE">
      <w:pPr>
        <w:rPr>
          <w:lang w:val="en-US"/>
        </w:rPr>
      </w:pPr>
      <w:r w:rsidRPr="00F774EA">
        <w:rPr>
          <w:lang w:val="en-US"/>
        </w:rPr>
        <w:t xml:space="preserve">Alvarez </w:t>
      </w:r>
      <w:r w:rsidR="00542733" w:rsidRPr="00F774EA">
        <w:rPr>
          <w:lang w:val="en-US"/>
        </w:rPr>
        <w:t xml:space="preserve">Reyes, Daniel "'DACTYLS' METHOD OF COMMUNICATION" (2001). </w:t>
      </w:r>
      <w:proofErr w:type="spellStart"/>
      <w:r w:rsidR="00542733" w:rsidRPr="00F774EA">
        <w:rPr>
          <w:lang w:val="en-US"/>
        </w:rPr>
        <w:t>DeafBlind</w:t>
      </w:r>
      <w:proofErr w:type="spellEnd"/>
      <w:r w:rsidR="00542733" w:rsidRPr="00F774EA">
        <w:rPr>
          <w:lang w:val="en-US"/>
        </w:rPr>
        <w:t xml:space="preserve"> Culture and Community. 34.</w:t>
      </w:r>
      <w:r w:rsidRPr="00F774EA">
        <w:rPr>
          <w:lang w:val="en-US"/>
        </w:rPr>
        <w:t xml:space="preserve"> </w:t>
      </w:r>
      <w:hyperlink r:id="rId18" w:history="1">
        <w:r w:rsidRPr="00F774EA">
          <w:rPr>
            <w:rStyle w:val="Hyperkobling"/>
            <w:rFonts w:ascii="Cambria" w:hAnsi="Cambria"/>
            <w:color w:val="auto"/>
            <w:u w:val="none"/>
            <w:lang w:val="en-US"/>
          </w:rPr>
          <w:t>https://digitalcommons.wou.edu/dbi_culture/34</w:t>
        </w:r>
      </w:hyperlink>
    </w:p>
    <w:p w14:paraId="6AC66B3A" w14:textId="77777777" w:rsidR="00F46F89" w:rsidRPr="00F774EA" w:rsidRDefault="00F46F89" w:rsidP="004D4FFE">
      <w:pPr>
        <w:rPr>
          <w:lang w:val="en-US"/>
        </w:rPr>
      </w:pPr>
    </w:p>
    <w:p w14:paraId="62DA0C3A" w14:textId="7E7BB472" w:rsidR="00D83E40" w:rsidRPr="0090345F" w:rsidRDefault="00D83E40" w:rsidP="004D4FFE">
      <w:r w:rsidRPr="0090345F">
        <w:t>Bjerkan, Bertil</w:t>
      </w:r>
      <w:r w:rsidR="00EA26F9" w:rsidRPr="0090345F">
        <w:t xml:space="preserve"> (2017)</w:t>
      </w:r>
      <w:r w:rsidR="00607BDF" w:rsidRPr="0090345F">
        <w:t>.</w:t>
      </w:r>
      <w:r w:rsidR="00EA26F9" w:rsidRPr="0090345F">
        <w:t xml:space="preserve"> </w:t>
      </w:r>
      <w:r w:rsidR="00607BDF" w:rsidRPr="0090345F">
        <w:t>«</w:t>
      </w:r>
      <w:r w:rsidRPr="0090345F">
        <w:t>Døvblindhet som diagnostisk kategori</w:t>
      </w:r>
      <w:r w:rsidR="00607BDF" w:rsidRPr="0090345F">
        <w:t xml:space="preserve"> «</w:t>
      </w:r>
      <w:r w:rsidR="00EA26F9" w:rsidRPr="0090345F">
        <w:t>.</w:t>
      </w:r>
      <w:r w:rsidRPr="0090345F">
        <w:t xml:space="preserve"> </w:t>
      </w:r>
      <w:r w:rsidR="00EA26F9" w:rsidRPr="0090345F">
        <w:t>F</w:t>
      </w:r>
      <w:r w:rsidRPr="0090345F">
        <w:t>agdag</w:t>
      </w:r>
      <w:r w:rsidR="00EA26F9" w:rsidRPr="0090345F">
        <w:t xml:space="preserve"> </w:t>
      </w:r>
      <w:r w:rsidRPr="0090345F">
        <w:t>NTT, 27.09.2017</w:t>
      </w:r>
      <w:r w:rsidR="00EA26F9" w:rsidRPr="0090345F">
        <w:t>. Upublisert notat.</w:t>
      </w:r>
    </w:p>
    <w:p w14:paraId="518924DE" w14:textId="77777777" w:rsidR="00F46F89" w:rsidRPr="0090345F" w:rsidRDefault="00F46F89" w:rsidP="004D4FFE"/>
    <w:p w14:paraId="7C97B1C5" w14:textId="56E6A9D8" w:rsidR="00F46F89" w:rsidRPr="0090345F" w:rsidRDefault="00230028" w:rsidP="004D4FFE">
      <w:r w:rsidRPr="0090345F">
        <w:t>Brede, K. S., Hauge, T.S. og Svingen, E.M (red) (2008). Er det noen jeg kan snakke med</w:t>
      </w:r>
      <w:r w:rsidR="00AD3815">
        <w:t>.</w:t>
      </w:r>
      <w:r w:rsidRPr="0090345F">
        <w:t xml:space="preserve"> Tolk-ledsagertjeneste for personer med medfødt døvblindhet</w:t>
      </w:r>
      <w:r w:rsidR="00F46F89" w:rsidRPr="0090345F">
        <w:t>.</w:t>
      </w:r>
    </w:p>
    <w:p w14:paraId="66DD7D4E" w14:textId="44EA38F3" w:rsidR="00230028" w:rsidRPr="0090345F" w:rsidRDefault="00F46F89" w:rsidP="004D4FFE">
      <w:r w:rsidRPr="0090345F">
        <w:t xml:space="preserve">Prosjektrapport. </w:t>
      </w:r>
      <w:r w:rsidR="00230028" w:rsidRPr="0090345F">
        <w:t xml:space="preserve">Skådalen </w:t>
      </w:r>
      <w:proofErr w:type="spellStart"/>
      <w:r w:rsidR="00230028" w:rsidRPr="0090345F">
        <w:t>Publication</w:t>
      </w:r>
      <w:proofErr w:type="spellEnd"/>
      <w:r w:rsidR="00230028" w:rsidRPr="0090345F">
        <w:t xml:space="preserve"> Series </w:t>
      </w:r>
      <w:proofErr w:type="spellStart"/>
      <w:r w:rsidR="00230028" w:rsidRPr="0090345F">
        <w:t>no</w:t>
      </w:r>
      <w:proofErr w:type="spellEnd"/>
      <w:r w:rsidR="00230028" w:rsidRPr="0090345F">
        <w:t xml:space="preserve"> 27. </w:t>
      </w:r>
    </w:p>
    <w:p w14:paraId="291358B0" w14:textId="77777777" w:rsidR="00230028" w:rsidRPr="0090345F" w:rsidRDefault="00230028" w:rsidP="004D4FFE"/>
    <w:p w14:paraId="001572BE" w14:textId="7E10E9B4" w:rsidR="00F46F89" w:rsidRPr="0090345F" w:rsidRDefault="00230028" w:rsidP="004D4FFE">
      <w:r w:rsidRPr="0090345F">
        <w:t>Disch, M. m.fl. (2015) Kan mennesker med medfødt døvblindhet bruke profesjonelle tegnspråktolker?</w:t>
      </w:r>
    </w:p>
    <w:p w14:paraId="2AAC0755" w14:textId="1C2492E0" w:rsidR="00230028" w:rsidRPr="0090345F" w:rsidRDefault="00230028" w:rsidP="004D4FFE">
      <w:proofErr w:type="spellStart"/>
      <w:r w:rsidRPr="0090345F">
        <w:t>Socialstyrelsen</w:t>
      </w:r>
      <w:proofErr w:type="spellEnd"/>
      <w:r w:rsidRPr="0090345F">
        <w:t>, DK</w:t>
      </w:r>
      <w:r w:rsidR="00F46F89" w:rsidRPr="0090345F">
        <w:t xml:space="preserve"> </w:t>
      </w:r>
      <w:hyperlink r:id="rId19" w:history="1">
        <w:r w:rsidR="00F46F89" w:rsidRPr="0090345F">
          <w:rPr>
            <w:rStyle w:val="Hyperkobling"/>
            <w:rFonts w:ascii="Cambria" w:hAnsi="Cambria"/>
            <w:color w:val="auto"/>
            <w:u w:val="none"/>
          </w:rPr>
          <w:t>https://socialstyrelsen.dk/udgivelser/kan-mennesker-med-medfodt-dovblindhed-bruge-professionelle-tegnsprogstolke/@@download/publication</w:t>
        </w:r>
      </w:hyperlink>
    </w:p>
    <w:p w14:paraId="51EC8C64" w14:textId="7AD2AE45" w:rsidR="00F17512" w:rsidRPr="0090345F" w:rsidRDefault="00F17512" w:rsidP="004D4FFE"/>
    <w:p w14:paraId="3193AD79" w14:textId="5FB9B8B8" w:rsidR="00F17512" w:rsidRPr="0090345F" w:rsidRDefault="00F17512" w:rsidP="004D4FFE">
      <w:r w:rsidRPr="0090345F">
        <w:t>Endresen, Å.</w:t>
      </w:r>
      <w:r w:rsidR="00F46F89" w:rsidRPr="0090345F">
        <w:t xml:space="preserve"> m.fl. </w:t>
      </w:r>
      <w:r w:rsidRPr="0090345F">
        <w:t>(2012). Nye veier? Erfaringer fra tolketeam. til personer med medfødt døvblindhet. Prosjektrapport</w:t>
      </w:r>
    </w:p>
    <w:p w14:paraId="7F747404" w14:textId="77777777" w:rsidR="00F17512" w:rsidRPr="0090345F" w:rsidRDefault="00F17512" w:rsidP="004D4FFE"/>
    <w:p w14:paraId="0AD76477" w14:textId="193DF167" w:rsidR="00230028" w:rsidRPr="00F774EA" w:rsidRDefault="00230028" w:rsidP="004D4FFE">
      <w:pPr>
        <w:rPr>
          <w:lang w:val="en-US"/>
        </w:rPr>
      </w:pPr>
      <w:r w:rsidRPr="0090345F">
        <w:t xml:space="preserve">Forsgren, G., Høgmo H.K. &amp; Nafstad A. V (2016): Døvblindfødte menneskers vei inn i språket. Statped sørøst </w:t>
      </w:r>
      <w:proofErr w:type="spellStart"/>
      <w:r w:rsidRPr="0090345F">
        <w:t>fagavd</w:t>
      </w:r>
      <w:proofErr w:type="spellEnd"/>
      <w:r w:rsidRPr="0090345F">
        <w:t>. døvblindhet og kombinerte syns- og hørselsvansker. Revidert rapport fra pilotprosjekt 2020</w:t>
      </w:r>
      <w:r w:rsidR="00F46F89" w:rsidRPr="0090345F">
        <w:t xml:space="preserve">. </w:t>
      </w:r>
      <w:bookmarkStart w:id="97" w:name="_Hlk37244317"/>
      <w:r w:rsidR="00AD3815">
        <w:rPr>
          <w:rFonts w:ascii="Cambria" w:hAnsi="Cambria"/>
          <w:lang w:val="en-US"/>
        </w:rPr>
        <w:fldChar w:fldCharType="begin"/>
      </w:r>
      <w:r w:rsidR="00AD3815" w:rsidRPr="005B358C">
        <w:rPr>
          <w:rFonts w:ascii="Cambria" w:hAnsi="Cambria"/>
        </w:rPr>
        <w:instrText xml:space="preserve"> HYPERLINK "https://www.dovblindhet.no" </w:instrText>
      </w:r>
      <w:r w:rsidR="00AD3815">
        <w:rPr>
          <w:rFonts w:ascii="Cambria" w:hAnsi="Cambria"/>
          <w:lang w:val="en-US"/>
        </w:rPr>
        <w:fldChar w:fldCharType="separate"/>
      </w:r>
      <w:r w:rsidR="00AD3815" w:rsidRPr="00BD4B79">
        <w:rPr>
          <w:rStyle w:val="Hyperkobling"/>
          <w:rFonts w:ascii="Cambria" w:hAnsi="Cambria"/>
          <w:lang w:val="en-US"/>
        </w:rPr>
        <w:t>https://www.dovblindhet.no</w:t>
      </w:r>
      <w:r w:rsidR="00AD3815">
        <w:rPr>
          <w:rFonts w:ascii="Cambria" w:hAnsi="Cambria"/>
          <w:lang w:val="en-US"/>
        </w:rPr>
        <w:fldChar w:fldCharType="end"/>
      </w:r>
      <w:r w:rsidR="00F46F89" w:rsidRPr="00F774EA">
        <w:rPr>
          <w:lang w:val="en-US"/>
        </w:rPr>
        <w:t xml:space="preserve"> </w:t>
      </w:r>
      <w:bookmarkEnd w:id="97"/>
    </w:p>
    <w:p w14:paraId="055CAB04" w14:textId="4F196CFA" w:rsidR="00487BC2" w:rsidRPr="00F774EA" w:rsidRDefault="00487BC2" w:rsidP="004D4FFE">
      <w:pPr>
        <w:rPr>
          <w:lang w:val="en-US"/>
        </w:rPr>
      </w:pPr>
    </w:p>
    <w:p w14:paraId="5E6C3665" w14:textId="5F303764" w:rsidR="003353F2" w:rsidRPr="00F774EA" w:rsidRDefault="003353F2" w:rsidP="004D4FFE">
      <w:pPr>
        <w:rPr>
          <w:lang w:val="en-US"/>
        </w:rPr>
      </w:pPr>
      <w:proofErr w:type="spellStart"/>
      <w:proofErr w:type="gramStart"/>
      <w:r w:rsidRPr="00F774EA">
        <w:rPr>
          <w:lang w:val="en-US"/>
        </w:rPr>
        <w:t>Gregeresen,A</w:t>
      </w:r>
      <w:proofErr w:type="spellEnd"/>
      <w:r w:rsidRPr="00F774EA">
        <w:rPr>
          <w:lang w:val="en-US"/>
        </w:rPr>
        <w:t>.</w:t>
      </w:r>
      <w:proofErr w:type="gramEnd"/>
      <w:r w:rsidRPr="00F774EA">
        <w:rPr>
          <w:lang w:val="en-US"/>
        </w:rPr>
        <w:t xml:space="preserve"> (2018). Body with Body. Interacting with Children with Congenital </w:t>
      </w:r>
      <w:proofErr w:type="spellStart"/>
      <w:r w:rsidRPr="00F774EA">
        <w:rPr>
          <w:lang w:val="en-US"/>
        </w:rPr>
        <w:t>Deafblindness</w:t>
      </w:r>
      <w:proofErr w:type="spellEnd"/>
      <w:r w:rsidRPr="00F774EA">
        <w:rPr>
          <w:lang w:val="en-US"/>
        </w:rPr>
        <w:t xml:space="preserve"> in the Human Niche. Journal of deafblind studies in Communication.  Vol 4 No 1 Groningen University https://doi.org/10.21827/jdbsc.4.313741 </w:t>
      </w:r>
    </w:p>
    <w:p w14:paraId="69E4CB35" w14:textId="786FAFCF" w:rsidR="00487BC2" w:rsidRPr="00F774EA" w:rsidRDefault="00487BC2" w:rsidP="004D4FFE">
      <w:pPr>
        <w:rPr>
          <w:lang w:val="en-US"/>
        </w:rPr>
      </w:pPr>
    </w:p>
    <w:p w14:paraId="62704B26" w14:textId="78B71EC2" w:rsidR="00F17512" w:rsidRPr="00F774EA" w:rsidRDefault="00A61EBC" w:rsidP="004D4FFE">
      <w:pPr>
        <w:rPr>
          <w:lang w:val="en-US"/>
        </w:rPr>
      </w:pPr>
      <w:proofErr w:type="spellStart"/>
      <w:r w:rsidRPr="00F774EA">
        <w:rPr>
          <w:lang w:val="en-US"/>
        </w:rPr>
        <w:t>H</w:t>
      </w:r>
      <w:r w:rsidR="00F17512" w:rsidRPr="00F774EA">
        <w:rPr>
          <w:lang w:val="en-US"/>
        </w:rPr>
        <w:t>apti</w:t>
      </w:r>
      <w:proofErr w:type="spellEnd"/>
      <w:r w:rsidR="00F17512" w:rsidRPr="00F774EA">
        <w:rPr>
          <w:lang w:val="en-US"/>
        </w:rPr>
        <w:t xml:space="preserve">-co </w:t>
      </w:r>
      <w:hyperlink r:id="rId20" w:history="1">
        <w:r w:rsidR="00F17512" w:rsidRPr="00F774EA">
          <w:rPr>
            <w:rStyle w:val="Hyperkobling"/>
            <w:rFonts w:ascii="Cambria" w:hAnsi="Cambria"/>
            <w:color w:val="auto"/>
            <w:u w:val="none"/>
            <w:lang w:val="en-US"/>
          </w:rPr>
          <w:t>www.hapti-co.com</w:t>
        </w:r>
      </w:hyperlink>
      <w:r w:rsidR="00F17512" w:rsidRPr="00F774EA">
        <w:rPr>
          <w:lang w:val="en-US"/>
        </w:rPr>
        <w:t xml:space="preserve"> </w:t>
      </w:r>
    </w:p>
    <w:p w14:paraId="26552F15" w14:textId="2CFC1085" w:rsidR="00F17512" w:rsidRPr="00F774EA" w:rsidRDefault="00F17512" w:rsidP="004D4FFE">
      <w:pPr>
        <w:rPr>
          <w:lang w:val="en-US"/>
        </w:rPr>
      </w:pPr>
    </w:p>
    <w:p w14:paraId="2DC2E3F0" w14:textId="5540B2EA" w:rsidR="00F17512" w:rsidRPr="0090345F" w:rsidRDefault="00F17512" w:rsidP="004D4FFE">
      <w:r w:rsidRPr="0090345F">
        <w:t>Krag-</w:t>
      </w:r>
      <w:proofErr w:type="spellStart"/>
      <w:r w:rsidRPr="0090345F">
        <w:t>Pederesen</w:t>
      </w:r>
      <w:proofErr w:type="spellEnd"/>
      <w:r w:rsidRPr="0090345F">
        <w:t xml:space="preserve">, </w:t>
      </w:r>
      <w:proofErr w:type="spellStart"/>
      <w:r w:rsidRPr="0090345F">
        <w:t>L.N</w:t>
      </w:r>
      <w:proofErr w:type="spellEnd"/>
      <w:r w:rsidRPr="0090345F">
        <w:t>. (2007). Nøkkelen til kommunikasjon. Et prosjekt for utprøving av tolk til personer med medfødt døvblindhet.</w:t>
      </w:r>
    </w:p>
    <w:p w14:paraId="2E1C8BB5" w14:textId="18286A49" w:rsidR="00A47C6B" w:rsidRPr="0090345F" w:rsidRDefault="00A47C6B" w:rsidP="004D4FFE"/>
    <w:p w14:paraId="154D6C74" w14:textId="7862B6EF" w:rsidR="00542733" w:rsidRPr="00F774EA" w:rsidRDefault="00F46F89" w:rsidP="004D4FFE">
      <w:pPr>
        <w:rPr>
          <w:lang w:val="en-US"/>
        </w:rPr>
      </w:pPr>
      <w:r w:rsidRPr="00F774EA">
        <w:rPr>
          <w:lang w:val="en-US"/>
        </w:rPr>
        <w:t xml:space="preserve">Kastrup </w:t>
      </w:r>
      <w:proofErr w:type="spellStart"/>
      <w:proofErr w:type="gramStart"/>
      <w:r w:rsidRPr="00F774EA">
        <w:rPr>
          <w:lang w:val="en-US"/>
        </w:rPr>
        <w:t>Pedersen,B</w:t>
      </w:r>
      <w:proofErr w:type="spellEnd"/>
      <w:proofErr w:type="gramEnd"/>
      <w:r w:rsidRPr="00F774EA">
        <w:rPr>
          <w:lang w:val="en-US"/>
        </w:rPr>
        <w:t xml:space="preserve"> (</w:t>
      </w:r>
      <w:r w:rsidR="004A6BD7" w:rsidRPr="00F774EA">
        <w:rPr>
          <w:lang w:val="en-US"/>
        </w:rPr>
        <w:t xml:space="preserve">2019) Haptic Signals. I Creutz, M. </w:t>
      </w:r>
      <w:proofErr w:type="spellStart"/>
      <w:r w:rsidR="004A6BD7" w:rsidRPr="00F774EA">
        <w:rPr>
          <w:lang w:val="en-US"/>
        </w:rPr>
        <w:t>m.fl</w:t>
      </w:r>
      <w:proofErr w:type="spellEnd"/>
      <w:r w:rsidR="004A6BD7" w:rsidRPr="00F774EA">
        <w:rPr>
          <w:lang w:val="en-US"/>
        </w:rPr>
        <w:t xml:space="preserve">.(red) If you can see it, you can support it.  A book on tactile communication.s.155-163 Nordic Welfare Centre. </w:t>
      </w:r>
      <w:hyperlink r:id="rId21" w:history="1">
        <w:r w:rsidR="004A6BD7" w:rsidRPr="00F774EA">
          <w:rPr>
            <w:rStyle w:val="Hyperkobling"/>
            <w:rFonts w:ascii="Cambria" w:hAnsi="Cambria"/>
            <w:color w:val="auto"/>
            <w:u w:val="none"/>
            <w:lang w:val="en-US"/>
          </w:rPr>
          <w:t>https://www.nordicwelfare.org</w:t>
        </w:r>
      </w:hyperlink>
      <w:r w:rsidR="004A6BD7" w:rsidRPr="00F774EA">
        <w:rPr>
          <w:lang w:val="en-US"/>
        </w:rPr>
        <w:t xml:space="preserve"> </w:t>
      </w:r>
    </w:p>
    <w:p w14:paraId="0A7A17DF" w14:textId="77777777" w:rsidR="007D6DEB" w:rsidRPr="00F774EA" w:rsidRDefault="007D6DEB" w:rsidP="004D4FFE">
      <w:pPr>
        <w:rPr>
          <w:lang w:val="en-US"/>
        </w:rPr>
      </w:pPr>
    </w:p>
    <w:p w14:paraId="2FC583D3" w14:textId="77777777" w:rsidR="00666A64" w:rsidRPr="00F774EA" w:rsidRDefault="007D6DEB" w:rsidP="004D4FFE">
      <w:pPr>
        <w:rPr>
          <w:lang w:val="en-US"/>
        </w:rPr>
      </w:pPr>
      <w:proofErr w:type="spellStart"/>
      <w:r w:rsidRPr="00F774EA">
        <w:rPr>
          <w:lang w:val="en-US"/>
        </w:rPr>
        <w:t>Lahtinen</w:t>
      </w:r>
      <w:proofErr w:type="spellEnd"/>
      <w:r w:rsidRPr="00F774EA">
        <w:rPr>
          <w:lang w:val="en-US"/>
        </w:rPr>
        <w:t>, R. M. (2008). </w:t>
      </w:r>
      <w:proofErr w:type="spellStart"/>
      <w:r w:rsidRPr="00F774EA">
        <w:rPr>
          <w:lang w:val="en-US"/>
        </w:rPr>
        <w:t>Haptices</w:t>
      </w:r>
      <w:proofErr w:type="spellEnd"/>
      <w:r w:rsidRPr="00F774EA">
        <w:rPr>
          <w:lang w:val="en-US"/>
        </w:rPr>
        <w:t xml:space="preserve"> and </w:t>
      </w:r>
      <w:proofErr w:type="spellStart"/>
      <w:r w:rsidRPr="00F774EA">
        <w:rPr>
          <w:lang w:val="en-US"/>
        </w:rPr>
        <w:t>Haptemes</w:t>
      </w:r>
      <w:proofErr w:type="spellEnd"/>
      <w:r w:rsidRPr="00F774EA">
        <w:rPr>
          <w:lang w:val="en-US"/>
        </w:rPr>
        <w:t xml:space="preserve">. A case study of developmental process in social-haptic communication of </w:t>
      </w:r>
      <w:proofErr w:type="spellStart"/>
      <w:r w:rsidRPr="00F774EA">
        <w:rPr>
          <w:lang w:val="en-US"/>
        </w:rPr>
        <w:t>aquired</w:t>
      </w:r>
      <w:proofErr w:type="spellEnd"/>
      <w:r w:rsidRPr="00F774EA">
        <w:rPr>
          <w:lang w:val="en-US"/>
        </w:rPr>
        <w:t xml:space="preserve"> deafblind people. Doctoral Dissertation. University of Helsinki, </w:t>
      </w:r>
    </w:p>
    <w:p w14:paraId="30001E64" w14:textId="249769CF" w:rsidR="007D6DEB" w:rsidRPr="00F774EA" w:rsidRDefault="00666A64" w:rsidP="004D4FFE">
      <w:pPr>
        <w:rPr>
          <w:lang w:val="en-US"/>
        </w:rPr>
      </w:pPr>
      <w:r w:rsidRPr="00F774EA">
        <w:rPr>
          <w:lang w:val="en-US"/>
        </w:rPr>
        <w:t xml:space="preserve">  </w:t>
      </w:r>
      <w:r w:rsidR="007D6DEB" w:rsidRPr="00F774EA">
        <w:rPr>
          <w:lang w:val="en-US"/>
        </w:rPr>
        <w:t xml:space="preserve">Faculty of Behavioral Sciences. Tampere, </w:t>
      </w:r>
      <w:proofErr w:type="spellStart"/>
      <w:r w:rsidR="007D6DEB" w:rsidRPr="00F774EA">
        <w:rPr>
          <w:lang w:val="en-US"/>
        </w:rPr>
        <w:t>Cityoffset</w:t>
      </w:r>
      <w:proofErr w:type="spellEnd"/>
      <w:r w:rsidR="007D6DEB" w:rsidRPr="00F774EA">
        <w:rPr>
          <w:lang w:val="en-US"/>
        </w:rPr>
        <w:t xml:space="preserve"> Oy</w:t>
      </w:r>
    </w:p>
    <w:p w14:paraId="2AF18AF4" w14:textId="0F6C813E" w:rsidR="00230028" w:rsidRPr="00F774EA" w:rsidRDefault="00230028" w:rsidP="004D4FFE">
      <w:pPr>
        <w:rPr>
          <w:lang w:val="en-US"/>
        </w:rPr>
      </w:pPr>
    </w:p>
    <w:p w14:paraId="2F489CDA" w14:textId="78E2087D" w:rsidR="00230028" w:rsidRPr="0090345F" w:rsidRDefault="00230028" w:rsidP="004D4FFE">
      <w:pPr>
        <w:rPr>
          <w:rStyle w:val="Hyperkobling"/>
          <w:rFonts w:ascii="Cambria" w:hAnsi="Cambria"/>
          <w:color w:val="auto"/>
          <w:u w:val="none"/>
        </w:rPr>
      </w:pPr>
      <w:r w:rsidRPr="0090345F">
        <w:rPr>
          <w:rStyle w:val="Hyperkobling"/>
          <w:rFonts w:ascii="Cambria" w:hAnsi="Cambria"/>
          <w:color w:val="auto"/>
          <w:u w:val="none"/>
        </w:rPr>
        <w:t xml:space="preserve">Lov om Folketrygd 2008. Forskrift om stønad til tolke- og ledsagerhjelp for døvblinde Kap.10: §10-5 og§ 10-6 og §10-7 av 28. februar 1997, No 19. </w:t>
      </w:r>
      <w:hyperlink r:id="rId22" w:history="1">
        <w:r w:rsidR="00487BC2" w:rsidRPr="0090345F">
          <w:rPr>
            <w:rStyle w:val="Hyperkobling"/>
            <w:rFonts w:ascii="Cambria" w:hAnsi="Cambria"/>
            <w:color w:val="auto"/>
            <w:u w:val="none"/>
          </w:rPr>
          <w:t>www.sansetap.no</w:t>
        </w:r>
      </w:hyperlink>
    </w:p>
    <w:p w14:paraId="625186F6" w14:textId="7D026D9F" w:rsidR="00487BC2" w:rsidRPr="0090345F" w:rsidRDefault="00487BC2" w:rsidP="004D4FFE">
      <w:pPr>
        <w:rPr>
          <w:rStyle w:val="Hyperkobling"/>
          <w:rFonts w:ascii="Cambria" w:hAnsi="Cambria"/>
          <w:color w:val="auto"/>
          <w:u w:val="none"/>
        </w:rPr>
      </w:pPr>
    </w:p>
    <w:p w14:paraId="5F3933CA" w14:textId="2894EE88" w:rsidR="00230028" w:rsidRPr="0090345F" w:rsidRDefault="00230028" w:rsidP="004D4FFE">
      <w:r w:rsidRPr="0090345F">
        <w:t>Lundqvist, E.K. &amp; Klefstad, L. (2012). Føl mitt språk. Tromsø, Norge: UNN, Regionsenteret for døvblinde.</w:t>
      </w:r>
    </w:p>
    <w:p w14:paraId="748FA448" w14:textId="459E45EF" w:rsidR="00A47C6B" w:rsidRPr="0090345F" w:rsidRDefault="00A47C6B" w:rsidP="004D4FFE"/>
    <w:p w14:paraId="4A7721BE" w14:textId="7165C9F4" w:rsidR="00E3451A" w:rsidRPr="00F774EA" w:rsidRDefault="00E3451A" w:rsidP="004D4FFE">
      <w:pPr>
        <w:rPr>
          <w:lang w:val="en-US"/>
        </w:rPr>
      </w:pPr>
      <w:r w:rsidRPr="00F774EA">
        <w:rPr>
          <w:lang w:val="en-US"/>
        </w:rPr>
        <w:t xml:space="preserve">O’Malley, Drena (1999): Deprivation of information. I: </w:t>
      </w:r>
      <w:proofErr w:type="spellStart"/>
      <w:r w:rsidRPr="00F774EA">
        <w:rPr>
          <w:lang w:val="en-US"/>
        </w:rPr>
        <w:t>Peckford</w:t>
      </w:r>
      <w:proofErr w:type="spellEnd"/>
      <w:r w:rsidRPr="00F774EA">
        <w:rPr>
          <w:lang w:val="en-US"/>
        </w:rPr>
        <w:t>, Bob (red): Proceedings of an International Symposium on Developments and Innovation in Interpreting for</w:t>
      </w:r>
    </w:p>
    <w:p w14:paraId="270BAE65" w14:textId="19FE507C" w:rsidR="00E3451A" w:rsidRPr="00F774EA" w:rsidRDefault="00E3451A" w:rsidP="004D4FFE">
      <w:pPr>
        <w:rPr>
          <w:lang w:val="en-US"/>
        </w:rPr>
      </w:pPr>
      <w:r w:rsidRPr="00F774EA">
        <w:rPr>
          <w:lang w:val="en-US"/>
        </w:rPr>
        <w:t xml:space="preserve">Deafblind People. </w:t>
      </w:r>
      <w:proofErr w:type="spellStart"/>
      <w:r w:rsidRPr="00F774EA">
        <w:rPr>
          <w:lang w:val="en-US"/>
        </w:rPr>
        <w:t>Leeuwenhorst</w:t>
      </w:r>
      <w:proofErr w:type="spellEnd"/>
      <w:r w:rsidRPr="00F774EA">
        <w:rPr>
          <w:lang w:val="en-US"/>
        </w:rPr>
        <w:t>, The Netherlands June 1999. (s. 44-47). Durham:</w:t>
      </w:r>
      <w:r w:rsidR="00A61EBC" w:rsidRPr="00F774EA">
        <w:rPr>
          <w:lang w:val="en-US"/>
        </w:rPr>
        <w:t xml:space="preserve"> </w:t>
      </w:r>
      <w:r w:rsidRPr="00F774EA">
        <w:rPr>
          <w:lang w:val="en-US"/>
        </w:rPr>
        <w:t xml:space="preserve">CACDP. </w:t>
      </w:r>
    </w:p>
    <w:p w14:paraId="63EDAB54" w14:textId="77777777" w:rsidR="00A47C6B" w:rsidRPr="00F774EA" w:rsidRDefault="00A47C6B" w:rsidP="004D4FFE">
      <w:pPr>
        <w:rPr>
          <w:lang w:val="en-US"/>
        </w:rPr>
      </w:pPr>
    </w:p>
    <w:p w14:paraId="2FE1ACEB" w14:textId="2B3A8590" w:rsidR="00A47C6B" w:rsidRPr="00F774EA" w:rsidRDefault="001D51D6" w:rsidP="004D4FFE">
      <w:pPr>
        <w:rPr>
          <w:lang w:val="en-US"/>
        </w:rPr>
      </w:pPr>
      <w:hyperlink r:id="rId23" w:history="1">
        <w:r w:rsidR="00A47C6B" w:rsidRPr="00F774EA">
          <w:rPr>
            <w:lang w:val="en-US"/>
          </w:rPr>
          <w:t>Intervener Services and Interveners in Educational Settings: Definition (2013, rev. 2019)</w:t>
        </w:r>
      </w:hyperlink>
    </w:p>
    <w:p w14:paraId="4A097FE2" w14:textId="77777777" w:rsidR="00487BC2" w:rsidRPr="00F774EA" w:rsidRDefault="00487BC2" w:rsidP="004D4FFE">
      <w:pPr>
        <w:rPr>
          <w:lang w:val="en-US"/>
        </w:rPr>
      </w:pPr>
    </w:p>
    <w:p w14:paraId="52EB65F3" w14:textId="56BD1269" w:rsidR="00487BC2" w:rsidRPr="00F774EA" w:rsidRDefault="00487BC2" w:rsidP="004D4FFE">
      <w:pPr>
        <w:rPr>
          <w:lang w:val="en-US"/>
        </w:rPr>
      </w:pPr>
      <w:r w:rsidRPr="00F774EA">
        <w:rPr>
          <w:lang w:val="en-US"/>
        </w:rPr>
        <w:t>National Center on Deaf-Blindness (NCDB) (2019). Intervener Services and interveners in</w:t>
      </w:r>
      <w:r w:rsidR="00A61EBC" w:rsidRPr="00F774EA">
        <w:rPr>
          <w:lang w:val="en-US"/>
        </w:rPr>
        <w:t xml:space="preserve"> </w:t>
      </w:r>
      <w:r w:rsidRPr="00F774EA">
        <w:rPr>
          <w:lang w:val="en-US"/>
        </w:rPr>
        <w:t>Educational Settings: Definition</w:t>
      </w:r>
    </w:p>
    <w:p w14:paraId="2BB2FF3C" w14:textId="245C3226" w:rsidR="00487BC2" w:rsidRPr="0090345F" w:rsidRDefault="00487BC2" w:rsidP="004D4FFE">
      <w:r w:rsidRPr="0090345F">
        <w:t xml:space="preserve">Hentet 06.04.20 fra </w:t>
      </w:r>
      <w:proofErr w:type="spellStart"/>
      <w:r w:rsidRPr="0090345F">
        <w:t>www</w:t>
      </w:r>
      <w:proofErr w:type="spellEnd"/>
      <w:r w:rsidRPr="0090345F">
        <w:t xml:space="preserve">. Intervener Services Initiative </w:t>
      </w:r>
    </w:p>
    <w:p w14:paraId="0CF6601D" w14:textId="46F3EC78" w:rsidR="00487BC2" w:rsidRPr="00F774EA" w:rsidRDefault="00487BC2" w:rsidP="004D4FFE">
      <w:pPr>
        <w:rPr>
          <w:lang w:val="en-US"/>
        </w:rPr>
      </w:pPr>
      <w:r w:rsidRPr="00F774EA">
        <w:rPr>
          <w:lang w:val="en-US"/>
        </w:rPr>
        <w:t>nationaldb.org/pages/show/intervener-services-initiative.</w:t>
      </w:r>
    </w:p>
    <w:p w14:paraId="16C392A2" w14:textId="67DD1EED" w:rsidR="00487BC2" w:rsidRPr="00F774EA" w:rsidRDefault="00487BC2" w:rsidP="004D4FFE">
      <w:pPr>
        <w:rPr>
          <w:lang w:val="en-US"/>
        </w:rPr>
      </w:pPr>
    </w:p>
    <w:p w14:paraId="18D601B2" w14:textId="77777777" w:rsidR="00487BC2" w:rsidRPr="00F774EA" w:rsidRDefault="00487BC2" w:rsidP="004D4FFE">
      <w:pPr>
        <w:rPr>
          <w:lang w:val="en-US"/>
        </w:rPr>
      </w:pPr>
    </w:p>
    <w:p w14:paraId="53235E74" w14:textId="77777777" w:rsidR="00487BC2" w:rsidRPr="0090345F" w:rsidRDefault="00487BC2" w:rsidP="004D4FFE">
      <w:r w:rsidRPr="0090345F">
        <w:t xml:space="preserve">Nordisk lederforum (2016). Nordisk definisjon av døvblindhet. Hentet fra </w:t>
      </w:r>
      <w:hyperlink r:id="rId24" w:history="1">
        <w:r w:rsidRPr="0090345F">
          <w:rPr>
            <w:rStyle w:val="Hyperkobling"/>
            <w:rFonts w:ascii="Cambria" w:hAnsi="Cambria"/>
            <w:color w:val="auto"/>
            <w:u w:val="none"/>
          </w:rPr>
          <w:t>www.dovblindhet.no</w:t>
        </w:r>
      </w:hyperlink>
      <w:r w:rsidRPr="0090345F">
        <w:t xml:space="preserve"> </w:t>
      </w:r>
    </w:p>
    <w:p w14:paraId="755EDBCE" w14:textId="77777777" w:rsidR="00487BC2" w:rsidRPr="0090345F" w:rsidRDefault="00487BC2" w:rsidP="004D4FFE"/>
    <w:p w14:paraId="58DFCE03" w14:textId="7F229FAE" w:rsidR="00487BC2" w:rsidRPr="0090345F" w:rsidRDefault="00487BC2" w:rsidP="004D4FFE">
      <w:r w:rsidRPr="0090345F">
        <w:t xml:space="preserve">Nordiska </w:t>
      </w:r>
      <w:proofErr w:type="spellStart"/>
      <w:r w:rsidRPr="0090345F">
        <w:t>Nämden</w:t>
      </w:r>
      <w:proofErr w:type="spellEnd"/>
      <w:r w:rsidRPr="0090345F">
        <w:t xml:space="preserve"> </w:t>
      </w:r>
      <w:proofErr w:type="spellStart"/>
      <w:r w:rsidRPr="0090345F">
        <w:t>för</w:t>
      </w:r>
      <w:proofErr w:type="spellEnd"/>
      <w:r w:rsidRPr="0090345F">
        <w:t xml:space="preserve"> </w:t>
      </w:r>
      <w:proofErr w:type="spellStart"/>
      <w:r w:rsidRPr="0090345F">
        <w:t>Handikappfrågor</w:t>
      </w:r>
      <w:proofErr w:type="spellEnd"/>
      <w:r w:rsidRPr="0090345F">
        <w:t xml:space="preserve"> (1980). </w:t>
      </w:r>
      <w:proofErr w:type="spellStart"/>
      <w:r w:rsidRPr="0090345F">
        <w:t>Bättre</w:t>
      </w:r>
      <w:proofErr w:type="spellEnd"/>
      <w:r w:rsidRPr="0090345F">
        <w:t xml:space="preserve"> </w:t>
      </w:r>
      <w:proofErr w:type="spellStart"/>
      <w:r w:rsidRPr="0090345F">
        <w:t>livsvillkor</w:t>
      </w:r>
      <w:proofErr w:type="spellEnd"/>
      <w:r w:rsidRPr="0090345F">
        <w:t xml:space="preserve"> </w:t>
      </w:r>
      <w:proofErr w:type="spellStart"/>
      <w:r w:rsidRPr="0090345F">
        <w:t>för</w:t>
      </w:r>
      <w:proofErr w:type="spellEnd"/>
      <w:r w:rsidRPr="0090345F">
        <w:t xml:space="preserve"> </w:t>
      </w:r>
      <w:proofErr w:type="spellStart"/>
      <w:r w:rsidRPr="0090345F">
        <w:t>dövblinda</w:t>
      </w:r>
      <w:proofErr w:type="spellEnd"/>
      <w:r w:rsidRPr="0090345F">
        <w:t xml:space="preserve"> i Norden. </w:t>
      </w:r>
    </w:p>
    <w:p w14:paraId="28F84E47" w14:textId="77777777" w:rsidR="00487BC2" w:rsidRPr="0090345F" w:rsidRDefault="00487BC2" w:rsidP="004D4FFE"/>
    <w:p w14:paraId="4055EB03" w14:textId="77777777" w:rsidR="00230028" w:rsidRPr="0090345F" w:rsidRDefault="00230028" w:rsidP="004D4FFE">
      <w:proofErr w:type="spellStart"/>
      <w:r w:rsidRPr="0090345F">
        <w:t>Petrėn</w:t>
      </w:r>
      <w:proofErr w:type="spellEnd"/>
      <w:r w:rsidRPr="0090345F">
        <w:t xml:space="preserve">, F. (1993) (red) </w:t>
      </w:r>
      <w:proofErr w:type="spellStart"/>
      <w:r w:rsidRPr="0090345F">
        <w:t>Dövblindas</w:t>
      </w:r>
      <w:proofErr w:type="spellEnd"/>
      <w:r w:rsidRPr="0090345F">
        <w:t xml:space="preserve"> </w:t>
      </w:r>
      <w:proofErr w:type="spellStart"/>
      <w:r w:rsidRPr="0090345F">
        <w:t>livsvillkor</w:t>
      </w:r>
      <w:proofErr w:type="spellEnd"/>
      <w:r w:rsidRPr="0090345F">
        <w:t xml:space="preserve"> i Norden </w:t>
      </w:r>
      <w:proofErr w:type="spellStart"/>
      <w:r w:rsidRPr="0090345F">
        <w:t>inför</w:t>
      </w:r>
      <w:proofErr w:type="spellEnd"/>
      <w:r w:rsidRPr="0090345F">
        <w:t xml:space="preserve"> år 2000.</w:t>
      </w:r>
    </w:p>
    <w:p w14:paraId="1D37130C" w14:textId="15E9AF4D" w:rsidR="00230028" w:rsidRPr="0090345F" w:rsidRDefault="00230028" w:rsidP="004D4FFE">
      <w:r w:rsidRPr="0090345F">
        <w:t xml:space="preserve">Nordiska </w:t>
      </w:r>
      <w:proofErr w:type="spellStart"/>
      <w:r w:rsidRPr="0090345F">
        <w:t>Nämden</w:t>
      </w:r>
      <w:proofErr w:type="spellEnd"/>
      <w:r w:rsidRPr="0090345F">
        <w:t xml:space="preserve"> </w:t>
      </w:r>
      <w:proofErr w:type="spellStart"/>
      <w:r w:rsidRPr="0090345F">
        <w:t>för</w:t>
      </w:r>
      <w:proofErr w:type="spellEnd"/>
      <w:r w:rsidRPr="0090345F">
        <w:t xml:space="preserve"> </w:t>
      </w:r>
      <w:proofErr w:type="spellStart"/>
      <w:r w:rsidRPr="0090345F">
        <w:t>Handikappfrågor</w:t>
      </w:r>
      <w:proofErr w:type="spellEnd"/>
      <w:r w:rsidRPr="0090345F">
        <w:t xml:space="preserve"> </w:t>
      </w:r>
      <w:proofErr w:type="spellStart"/>
      <w:r w:rsidRPr="0090345F">
        <w:t>NNH</w:t>
      </w:r>
      <w:proofErr w:type="spellEnd"/>
      <w:r w:rsidRPr="0090345F">
        <w:t xml:space="preserve"> 8/93</w:t>
      </w:r>
    </w:p>
    <w:p w14:paraId="40F6EBE0" w14:textId="5BC3C51E" w:rsidR="00A47C6B" w:rsidRPr="0090345F" w:rsidRDefault="00A47C6B" w:rsidP="004D4FFE"/>
    <w:p w14:paraId="162DCC7F" w14:textId="6082CA55" w:rsidR="00A47C6B" w:rsidRPr="0090345F" w:rsidRDefault="00A47C6B" w:rsidP="004D4FFE">
      <w:r w:rsidRPr="0090345F">
        <w:t>Raanes, E (1993) Utprøving av tolk- og ledsagertjeneste for en døvblindfødte mann.</w:t>
      </w:r>
    </w:p>
    <w:p w14:paraId="760AD8E2" w14:textId="04500FD4" w:rsidR="00A47C6B" w:rsidRPr="0090345F" w:rsidRDefault="003353F2" w:rsidP="004D4FFE">
      <w:r w:rsidRPr="0090345F">
        <w:t xml:space="preserve"> </w:t>
      </w:r>
      <w:r w:rsidR="00A47C6B" w:rsidRPr="0090345F">
        <w:t>Oslo, Statens sentralteam for døvblinde</w:t>
      </w:r>
    </w:p>
    <w:p w14:paraId="3B014A30" w14:textId="3B87F705" w:rsidR="00A47C6B" w:rsidRPr="0090345F" w:rsidRDefault="00A47C6B" w:rsidP="004D4FFE"/>
    <w:p w14:paraId="7F1CE99D" w14:textId="278C988F" w:rsidR="00A47C6B" w:rsidRPr="0090345F" w:rsidRDefault="00A47C6B" w:rsidP="004D4FFE">
      <w:r w:rsidRPr="0090345F">
        <w:t>Raanes, E. &amp; Slettebakk Berge, I. (2011). Tolketjenesten: Avgjørende</w:t>
      </w:r>
      <w:r w:rsidR="00A61EBC" w:rsidRPr="0090345F">
        <w:t xml:space="preserve"> </w:t>
      </w:r>
      <w:r w:rsidRPr="0090345F">
        <w:t xml:space="preserve">for døvblindes deltakelse.  Fontene Forskning no.1 2011, s. 4-17 </w:t>
      </w:r>
    </w:p>
    <w:p w14:paraId="697C8E59" w14:textId="6A6DE1F8" w:rsidR="00230028" w:rsidRPr="0090345F" w:rsidRDefault="00230028" w:rsidP="004D4FFE"/>
    <w:p w14:paraId="23A5A867" w14:textId="69E29A65" w:rsidR="00A47C6B" w:rsidRPr="0090345F" w:rsidRDefault="00230028" w:rsidP="004D4FFE">
      <w:proofErr w:type="spellStart"/>
      <w:r w:rsidRPr="0090345F">
        <w:t>Sælegg.N</w:t>
      </w:r>
      <w:proofErr w:type="spellEnd"/>
      <w:r w:rsidRPr="0090345F">
        <w:t>.,</w:t>
      </w:r>
      <w:r w:rsidR="00AD3815">
        <w:t xml:space="preserve"> </w:t>
      </w:r>
      <w:r w:rsidRPr="0090345F">
        <w:t xml:space="preserve">Hovland, L. og Weum, J.C. (2018). En liten bok om </w:t>
      </w:r>
      <w:proofErr w:type="spellStart"/>
      <w:r w:rsidRPr="0090345F">
        <w:t>ledsaging</w:t>
      </w:r>
      <w:proofErr w:type="spellEnd"/>
      <w:r w:rsidRPr="0090345F">
        <w:t xml:space="preserve">. Nasjonal Kompetansetjeneste for Døvblinde. </w:t>
      </w:r>
      <w:r w:rsidR="00487BC2" w:rsidRPr="0090345F">
        <w:t xml:space="preserve"> </w:t>
      </w:r>
      <w:hyperlink r:id="rId25" w:history="1">
        <w:r w:rsidR="00A47C6B" w:rsidRPr="0090345F">
          <w:rPr>
            <w:rStyle w:val="Hyperkobling"/>
            <w:rFonts w:ascii="Cambria" w:hAnsi="Cambria"/>
            <w:color w:val="auto"/>
            <w:u w:val="none"/>
          </w:rPr>
          <w:t>www.dovblindhet.no</w:t>
        </w:r>
      </w:hyperlink>
    </w:p>
    <w:p w14:paraId="599963B9" w14:textId="6DB4F73B" w:rsidR="00A47C6B" w:rsidRPr="0090345F" w:rsidRDefault="00A47C6B" w:rsidP="004D4FFE"/>
    <w:p w14:paraId="6F289A04" w14:textId="354A0635" w:rsidR="00666A64" w:rsidRPr="0090345F" w:rsidRDefault="00A47C6B" w:rsidP="004D4FFE">
      <w:r w:rsidRPr="0090345F">
        <w:t>Torbjørnsen</w:t>
      </w:r>
      <w:r w:rsidR="00B00566" w:rsidRPr="0090345F">
        <w:t xml:space="preserve">, I.B. (2008) Sosial tolking for døvblinde Ei </w:t>
      </w:r>
      <w:proofErr w:type="spellStart"/>
      <w:r w:rsidR="00B00566" w:rsidRPr="0090345F">
        <w:t>observasjonsstudie</w:t>
      </w:r>
      <w:proofErr w:type="spellEnd"/>
      <w:r w:rsidR="00B00566" w:rsidRPr="0090345F">
        <w:t xml:space="preserve"> av </w:t>
      </w:r>
      <w:proofErr w:type="spellStart"/>
      <w:r w:rsidR="00B00566" w:rsidRPr="0090345F">
        <w:t>eit</w:t>
      </w:r>
      <w:proofErr w:type="spellEnd"/>
      <w:r w:rsidR="00B00566" w:rsidRPr="0090345F">
        <w:t xml:space="preserve"> </w:t>
      </w:r>
      <w:proofErr w:type="spellStart"/>
      <w:r w:rsidR="00B00566" w:rsidRPr="0090345F">
        <w:t>Tupperwareselskap</w:t>
      </w:r>
      <w:proofErr w:type="spellEnd"/>
      <w:r w:rsidR="00AD3815">
        <w:t>.</w:t>
      </w:r>
      <w:r w:rsidR="00B00566" w:rsidRPr="0090345F">
        <w:t xml:space="preserve"> </w:t>
      </w:r>
      <w:proofErr w:type="spellStart"/>
      <w:r w:rsidR="00B00566" w:rsidRPr="0090345F">
        <w:t>Masteroppgåve</w:t>
      </w:r>
      <w:proofErr w:type="spellEnd"/>
      <w:r w:rsidR="00B00566" w:rsidRPr="0090345F">
        <w:t xml:space="preserve"> i sosialt arbeid  </w:t>
      </w:r>
    </w:p>
    <w:p w14:paraId="541623C8" w14:textId="4B578180" w:rsidR="00B00566" w:rsidRPr="0090345F" w:rsidRDefault="00B00566" w:rsidP="004D4FFE">
      <w:r w:rsidRPr="0090345F">
        <w:t xml:space="preserve">Våren 2008 </w:t>
      </w:r>
      <w:hyperlink r:id="rId26" w:history="1">
        <w:r w:rsidR="00666A64" w:rsidRPr="0090345F">
          <w:rPr>
            <w:rStyle w:val="Hyperkobling"/>
            <w:rFonts w:ascii="Cambria" w:hAnsi="Cambria"/>
            <w:color w:val="auto"/>
            <w:u w:val="none"/>
          </w:rPr>
          <w:t>https://nordopen.nord.no/nord-xmlui/bitstream/handle/11250/140078/Torbjoernsen_Inger_Birgitte.pdf?sequence=1&amp;isAllowed=y</w:t>
        </w:r>
      </w:hyperlink>
    </w:p>
    <w:p w14:paraId="53584D50" w14:textId="77777777" w:rsidR="00230028" w:rsidRPr="0090345F" w:rsidRDefault="00230028" w:rsidP="004D4FFE"/>
    <w:p w14:paraId="34104E0F" w14:textId="73DD0035" w:rsidR="00B00566" w:rsidRPr="004D4FFE" w:rsidRDefault="00230028" w:rsidP="004D4FFE">
      <w:pPr>
        <w:rPr>
          <w:lang w:val="en-US"/>
        </w:rPr>
      </w:pPr>
      <w:r w:rsidRPr="004D4FFE">
        <w:rPr>
          <w:lang w:val="en-US"/>
        </w:rPr>
        <w:t>UN</w:t>
      </w:r>
      <w:r w:rsidR="00AD3815">
        <w:rPr>
          <w:lang w:val="en-US"/>
        </w:rPr>
        <w:t xml:space="preserve"> </w:t>
      </w:r>
      <w:r w:rsidRPr="004D4FFE">
        <w:rPr>
          <w:lang w:val="en-US"/>
        </w:rPr>
        <w:t>(2004) Convention on the Rights of People with Disabilities (2004)</w:t>
      </w:r>
    </w:p>
    <w:p w14:paraId="54419095" w14:textId="45A38DCA" w:rsidR="00230028" w:rsidRPr="004D4FFE" w:rsidRDefault="001D51D6" w:rsidP="004D4FFE">
      <w:pPr>
        <w:rPr>
          <w:lang w:val="en-US"/>
        </w:rPr>
      </w:pPr>
      <w:hyperlink r:id="rId27" w:history="1">
        <w:r w:rsidR="00B00566" w:rsidRPr="004D4FFE">
          <w:rPr>
            <w:rStyle w:val="Hyperkobling"/>
            <w:rFonts w:ascii="Cambria" w:hAnsi="Cambria"/>
            <w:color w:val="auto"/>
            <w:u w:val="none"/>
            <w:lang w:val="en-US"/>
          </w:rPr>
          <w:t>https://www.ohchr.org/Documents/Publications/AdvocacyTool_en.pdf</w:t>
        </w:r>
      </w:hyperlink>
      <w:r w:rsidR="00230028" w:rsidRPr="004D4FFE">
        <w:rPr>
          <w:lang w:val="en-US"/>
        </w:rPr>
        <w:t xml:space="preserve"> </w:t>
      </w:r>
    </w:p>
    <w:p w14:paraId="3D62AA2C" w14:textId="64357C34" w:rsidR="00AD3815" w:rsidRDefault="00487BC2" w:rsidP="004D4FFE">
      <w:pPr>
        <w:rPr>
          <w:rStyle w:val="Hyperkobling"/>
          <w:rFonts w:ascii="Cambria" w:hAnsi="Cambria"/>
          <w:color w:val="auto"/>
          <w:u w:val="none"/>
        </w:rPr>
      </w:pPr>
      <w:r w:rsidRPr="004D4FFE">
        <w:rPr>
          <w:lang w:val="en-US"/>
        </w:rPr>
        <w:t xml:space="preserve">World </w:t>
      </w:r>
      <w:proofErr w:type="spellStart"/>
      <w:r w:rsidRPr="004D4FFE">
        <w:rPr>
          <w:lang w:val="en-US"/>
        </w:rPr>
        <w:t>Fedration</w:t>
      </w:r>
      <w:proofErr w:type="spellEnd"/>
      <w:r w:rsidRPr="004D4FFE">
        <w:rPr>
          <w:lang w:val="en-US"/>
        </w:rPr>
        <w:t xml:space="preserve"> of the Deafblind (WFDB). </w:t>
      </w:r>
      <w:hyperlink r:id="rId28" w:tgtFrame="_blank" w:history="1">
        <w:r w:rsidRPr="004D4FFE">
          <w:rPr>
            <w:rStyle w:val="Hyperkobling"/>
            <w:rFonts w:ascii="Cambria" w:hAnsi="Cambria"/>
            <w:color w:val="auto"/>
            <w:u w:val="none"/>
            <w:lang w:val="en-US"/>
          </w:rPr>
          <w:t xml:space="preserve">At risk of exclusion from </w:t>
        </w:r>
        <w:proofErr w:type="spellStart"/>
        <w:r w:rsidRPr="004D4FFE">
          <w:rPr>
            <w:rStyle w:val="Hyperkobling"/>
            <w:rFonts w:ascii="Cambria" w:hAnsi="Cambria"/>
            <w:color w:val="auto"/>
            <w:u w:val="none"/>
            <w:lang w:val="en-US"/>
          </w:rPr>
          <w:t>CRPD</w:t>
        </w:r>
        <w:proofErr w:type="spellEnd"/>
        <w:r w:rsidRPr="004D4FFE">
          <w:rPr>
            <w:rStyle w:val="Hyperkobling"/>
            <w:rFonts w:ascii="Cambria" w:hAnsi="Cambria"/>
            <w:color w:val="auto"/>
            <w:u w:val="none"/>
            <w:lang w:val="en-US"/>
          </w:rPr>
          <w:t xml:space="preserve"> and SDGs implementation: Inequality and Persons with </w:t>
        </w:r>
        <w:proofErr w:type="spellStart"/>
        <w:r w:rsidRPr="004D4FFE">
          <w:rPr>
            <w:rStyle w:val="Hyperkobling"/>
            <w:rFonts w:ascii="Cambria" w:hAnsi="Cambria"/>
            <w:color w:val="auto"/>
            <w:u w:val="none"/>
            <w:lang w:val="en-US"/>
          </w:rPr>
          <w:t>Deafblindness</w:t>
        </w:r>
        <w:proofErr w:type="spellEnd"/>
        <w:r w:rsidRPr="004D4FFE">
          <w:rPr>
            <w:rStyle w:val="Hyperkobling"/>
            <w:rFonts w:ascii="Cambria" w:hAnsi="Cambria"/>
            <w:color w:val="auto"/>
            <w:u w:val="none"/>
            <w:lang w:val="en-US"/>
          </w:rPr>
          <w:t xml:space="preserve"> (PDF).</w:t>
        </w:r>
      </w:hyperlink>
      <w:r w:rsidR="00A61EBC" w:rsidRPr="004D4FFE">
        <w:rPr>
          <w:rStyle w:val="Hyperkobling"/>
          <w:rFonts w:ascii="Cambria" w:hAnsi="Cambria"/>
          <w:color w:val="auto"/>
          <w:u w:val="none"/>
          <w:lang w:val="en-US"/>
        </w:rPr>
        <w:t xml:space="preserve"> </w:t>
      </w:r>
      <w:r w:rsidRPr="0090345F">
        <w:t>Hentet 7. oktober 2019, fra </w:t>
      </w:r>
      <w:proofErr w:type="spellStart"/>
      <w:r w:rsidR="00686069">
        <w:fldChar w:fldCharType="begin"/>
      </w:r>
      <w:r w:rsidR="00686069">
        <w:instrText xml:space="preserve"> HYPERLINK "http://www.wfdb.eu/" \t "_blank" </w:instrText>
      </w:r>
      <w:r w:rsidR="00686069">
        <w:fldChar w:fldCharType="end"/>
      </w:r>
      <w:r w:rsidR="00666A64" w:rsidRPr="0090345F">
        <w:rPr>
          <w:rStyle w:val="Hyperkobling"/>
          <w:rFonts w:ascii="Cambria" w:hAnsi="Cambria"/>
          <w:color w:val="auto"/>
          <w:u w:val="none"/>
        </w:rPr>
        <w:t>https</w:t>
      </w:r>
      <w:proofErr w:type="spellEnd"/>
      <w:r w:rsidR="00666A64" w:rsidRPr="0090345F">
        <w:rPr>
          <w:rStyle w:val="Hyperkobling"/>
          <w:rFonts w:ascii="Cambria" w:hAnsi="Cambria"/>
          <w:color w:val="auto"/>
          <w:u w:val="none"/>
        </w:rPr>
        <w:t>//www.WFDB</w:t>
      </w:r>
    </w:p>
    <w:p w14:paraId="72EAB79F" w14:textId="77777777" w:rsidR="00AD3815" w:rsidRDefault="00AD3815">
      <w:pPr>
        <w:spacing w:after="200"/>
        <w:rPr>
          <w:rStyle w:val="Hyperkobling"/>
          <w:rFonts w:ascii="Cambria" w:hAnsi="Cambria"/>
          <w:color w:val="auto"/>
          <w:u w:val="none"/>
        </w:rPr>
      </w:pPr>
      <w:r>
        <w:rPr>
          <w:rStyle w:val="Hyperkobling"/>
          <w:rFonts w:ascii="Cambria" w:hAnsi="Cambria"/>
          <w:color w:val="auto"/>
          <w:u w:val="none"/>
        </w:rPr>
        <w:br w:type="page"/>
      </w:r>
    </w:p>
    <w:p w14:paraId="09673974" w14:textId="0707A32B" w:rsidR="007017AF" w:rsidRPr="008A3028" w:rsidRDefault="002611C4" w:rsidP="000C6D32">
      <w:pPr>
        <w:pStyle w:val="Overskrift1"/>
      </w:pPr>
      <w:bookmarkStart w:id="98" w:name="_Toc56756232"/>
      <w:bookmarkStart w:id="99" w:name="_Toc95831918"/>
      <w:r w:rsidRPr="008A3028">
        <w:t>V</w:t>
      </w:r>
      <w:r w:rsidR="00BA1197" w:rsidRPr="008A3028">
        <w:t>edlegg</w:t>
      </w:r>
      <w:bookmarkEnd w:id="98"/>
      <w:bookmarkEnd w:id="99"/>
    </w:p>
    <w:p w14:paraId="3F5BF861" w14:textId="3349EA1E" w:rsidR="006F17DE" w:rsidRPr="000C6D32" w:rsidRDefault="007017AF" w:rsidP="004D4FFE">
      <w:pPr>
        <w:rPr>
          <w:b/>
          <w:sz w:val="28"/>
        </w:rPr>
      </w:pPr>
      <w:bookmarkStart w:id="100" w:name="_Toc56756233"/>
      <w:r w:rsidRPr="000C6D32">
        <w:rPr>
          <w:b/>
          <w:sz w:val="28"/>
        </w:rPr>
        <w:t>Nordisk definisjon av Døvblindhet</w:t>
      </w:r>
      <w:bookmarkEnd w:id="100"/>
    </w:p>
    <w:p w14:paraId="6470A9CE" w14:textId="77777777" w:rsidR="007656B9" w:rsidRPr="0090345F" w:rsidRDefault="007656B9" w:rsidP="004D4FFE"/>
    <w:p w14:paraId="0D0D43F0" w14:textId="39D611AB" w:rsidR="006C6893" w:rsidRPr="000C6D32" w:rsidRDefault="006C6893" w:rsidP="004D4FFE">
      <w:pPr>
        <w:rPr>
          <w:b/>
        </w:rPr>
      </w:pPr>
      <w:r w:rsidRPr="000C6D32">
        <w:rPr>
          <w:b/>
        </w:rPr>
        <w:t xml:space="preserve">Nordiska </w:t>
      </w:r>
      <w:proofErr w:type="spellStart"/>
      <w:r w:rsidRPr="000C6D32">
        <w:rPr>
          <w:b/>
        </w:rPr>
        <w:t>Nämden</w:t>
      </w:r>
      <w:proofErr w:type="spellEnd"/>
      <w:r w:rsidRPr="000C6D32">
        <w:rPr>
          <w:b/>
        </w:rPr>
        <w:t xml:space="preserve"> </w:t>
      </w:r>
      <w:proofErr w:type="spellStart"/>
      <w:r w:rsidRPr="000C6D32">
        <w:rPr>
          <w:b/>
        </w:rPr>
        <w:t>för</w:t>
      </w:r>
      <w:proofErr w:type="spellEnd"/>
      <w:r w:rsidRPr="000C6D32">
        <w:rPr>
          <w:b/>
        </w:rPr>
        <w:t xml:space="preserve"> </w:t>
      </w:r>
      <w:proofErr w:type="spellStart"/>
      <w:r w:rsidRPr="000C6D32">
        <w:rPr>
          <w:b/>
        </w:rPr>
        <w:t>Handikappfrågor</w:t>
      </w:r>
      <w:proofErr w:type="spellEnd"/>
      <w:r w:rsidRPr="000C6D32">
        <w:rPr>
          <w:b/>
        </w:rPr>
        <w:t xml:space="preserve"> 1980</w:t>
      </w:r>
      <w:r w:rsidR="005B36F7" w:rsidRPr="000C6D32">
        <w:rPr>
          <w:b/>
        </w:rPr>
        <w:t xml:space="preserve"> (norsk versjon)</w:t>
      </w:r>
    </w:p>
    <w:p w14:paraId="351F6E3E" w14:textId="77777777" w:rsidR="006C6893" w:rsidRPr="0090345F" w:rsidRDefault="006C6893" w:rsidP="004D4FFE"/>
    <w:p w14:paraId="0076CEEA" w14:textId="64D794DC" w:rsidR="005B36F7" w:rsidRPr="0090345F" w:rsidRDefault="005B36F7" w:rsidP="004D4FFE">
      <w:r w:rsidRPr="0090345F">
        <w:t xml:space="preserve">En person er døvblind når han/hun har en alvorlig grad av kombinert syns- og hørselshemning. Noen døvblinde er helt døve og blinde, andre har syns- og </w:t>
      </w:r>
      <w:proofErr w:type="spellStart"/>
      <w:r w:rsidRPr="0090345F">
        <w:t>hørselsrester</w:t>
      </w:r>
      <w:proofErr w:type="spellEnd"/>
      <w:r w:rsidRPr="0090345F">
        <w:t>.</w:t>
      </w:r>
    </w:p>
    <w:p w14:paraId="68ECA785" w14:textId="3D76B72E" w:rsidR="005B36F7" w:rsidRPr="0090345F" w:rsidRDefault="005B36F7" w:rsidP="004D4FFE">
      <w:r w:rsidRPr="0090345F">
        <w:t xml:space="preserve">Kombinasjonen av hemningene reduserer gjensidig mulighetene for å utnytte eventuelle syns- og </w:t>
      </w:r>
      <w:proofErr w:type="spellStart"/>
      <w:r w:rsidRPr="0090345F">
        <w:t>hørselsrester</w:t>
      </w:r>
      <w:proofErr w:type="spellEnd"/>
      <w:r w:rsidRPr="0090345F">
        <w:t>. Dette medfører at døvblinde ikke uten videre kan nyttiggjøre seg tiltak for synshemmede eller hørselshemmede. Døvblindhet medfører derfor ekstreme vanskeligheter med hensyn til utdanning, opplæring, arbeidsliv, sosialt liv, kulturelle aktiviteter og informasjon.</w:t>
      </w:r>
    </w:p>
    <w:p w14:paraId="59E38237" w14:textId="0E5E31D6" w:rsidR="005B36F7" w:rsidRPr="0090345F" w:rsidRDefault="005B36F7" w:rsidP="004D4FFE">
      <w:r w:rsidRPr="0090345F">
        <w:t xml:space="preserve">For dem som er født døvblinde eller er blitt døvblinde i tidlig alder kompliseres situasjonen av at de ofte har tilleggsvanskeligheter av personlighets- og atferdsmessig art. Slike komplikasjoner reduserer ytterligere mulighetene for å utnytte eventuelle syns- og </w:t>
      </w:r>
      <w:proofErr w:type="spellStart"/>
      <w:r w:rsidRPr="0090345F">
        <w:t>hørselsrester</w:t>
      </w:r>
      <w:proofErr w:type="spellEnd"/>
      <w:r w:rsidRPr="0090345F">
        <w:t xml:space="preserve"> og vanskeliggjør utviklingen av andre funksjoner.</w:t>
      </w:r>
    </w:p>
    <w:p w14:paraId="080768AD" w14:textId="4EAA9537" w:rsidR="005B36F7" w:rsidRPr="0090345F" w:rsidRDefault="005B36F7" w:rsidP="004D4FFE">
      <w:r w:rsidRPr="0090345F">
        <w:t>Døvblindhet må således betraktes som en egen funksjonshemning som krever spesielle metoder for å kommunisere og mestre dagliglivets situasjoner.</w:t>
      </w:r>
    </w:p>
    <w:p w14:paraId="1F476F85" w14:textId="77777777" w:rsidR="005B36F7" w:rsidRPr="0090345F" w:rsidRDefault="005B36F7" w:rsidP="004D4FFE"/>
    <w:p w14:paraId="128DFD69" w14:textId="418BE50E" w:rsidR="005B36F7" w:rsidRPr="0090345F" w:rsidRDefault="006F17DE" w:rsidP="004D4FFE">
      <w:r w:rsidRPr="0090345F">
        <w:t>(</w:t>
      </w:r>
      <w:r w:rsidR="005B36F7" w:rsidRPr="0090345F">
        <w:t>Fra Statens Sentralteam for Døvblind (1982). Friele, B. og Nafstad, A.: Rapport</w:t>
      </w:r>
      <w:r w:rsidRPr="0090345F">
        <w:t>)</w:t>
      </w:r>
    </w:p>
    <w:p w14:paraId="727D3E77" w14:textId="77777777" w:rsidR="005B36F7" w:rsidRPr="0090345F" w:rsidRDefault="005B36F7" w:rsidP="004D4FFE"/>
    <w:p w14:paraId="268BE8B8" w14:textId="497303C2" w:rsidR="005B36F7" w:rsidRPr="000C6D32" w:rsidRDefault="005B36F7" w:rsidP="004D4FFE">
      <w:pPr>
        <w:rPr>
          <w:b/>
        </w:rPr>
      </w:pPr>
      <w:r w:rsidRPr="000C6D32">
        <w:rPr>
          <w:b/>
        </w:rPr>
        <w:t>Nordisk definisjon av døvblindhet, revidert 2016.</w:t>
      </w:r>
    </w:p>
    <w:p w14:paraId="33E56A36" w14:textId="77777777" w:rsidR="006F17DE" w:rsidRPr="0090345F" w:rsidRDefault="006F17DE" w:rsidP="004D4FFE"/>
    <w:p w14:paraId="14076467" w14:textId="5887DF71" w:rsidR="00BA1197" w:rsidRPr="0090345F" w:rsidRDefault="00BA1197" w:rsidP="004D4FFE">
      <w:r w:rsidRPr="0090345F">
        <w:t xml:space="preserve">Døvblindhet er en kombinert syns- og hørselshemming av så alvorlig grad at de nedsatte sansene vanskelig kan kompensere for hverandre. Det gjør døvblindhet til en egen funksjonshemming. </w:t>
      </w:r>
    </w:p>
    <w:p w14:paraId="6F93E98F" w14:textId="77777777" w:rsidR="006F17DE" w:rsidRPr="0090345F" w:rsidRDefault="006F17DE" w:rsidP="004D4FFE"/>
    <w:p w14:paraId="7AA37BD6" w14:textId="77777777" w:rsidR="00BA1197" w:rsidRPr="000C6D32" w:rsidRDefault="00BA1197" w:rsidP="004D4FFE">
      <w:pPr>
        <w:rPr>
          <w:b/>
        </w:rPr>
      </w:pPr>
      <w:r w:rsidRPr="000C6D32">
        <w:rPr>
          <w:b/>
        </w:rPr>
        <w:t xml:space="preserve">De viktigste konsekvenser </w:t>
      </w:r>
    </w:p>
    <w:p w14:paraId="6CD2B853" w14:textId="77777777" w:rsidR="00BA1197" w:rsidRPr="0090345F" w:rsidRDefault="00BA1197" w:rsidP="004D4FFE">
      <w:r w:rsidRPr="0090345F">
        <w:t xml:space="preserve">Døvblindhet begrenser i varierende grad en persons aktiviteter og hindrer full deltakelse i samfunnet. Den influerer på sosialt liv, kommunikasjon, tilgang til informasjon, orientering i omgivelsene og muligheten for å bevege seg trygt og fritt omkring. Taktilsansen blir særlig viktig ved forsøk på å kompensere for den kombinerte syns- og hørselshemmingen. </w:t>
      </w:r>
    </w:p>
    <w:p w14:paraId="15C0A8B0" w14:textId="77777777" w:rsidR="007E7353" w:rsidRPr="0090345F" w:rsidRDefault="007E7353" w:rsidP="004D4FFE"/>
    <w:p w14:paraId="6AF64475" w14:textId="61FF2F26" w:rsidR="00BA1197" w:rsidRPr="000C6D32" w:rsidRDefault="00BA1197" w:rsidP="004D4FFE">
      <w:pPr>
        <w:rPr>
          <w:b/>
        </w:rPr>
      </w:pPr>
      <w:r w:rsidRPr="000C6D32">
        <w:rPr>
          <w:b/>
        </w:rPr>
        <w:t xml:space="preserve">Kommentarer: </w:t>
      </w:r>
    </w:p>
    <w:p w14:paraId="11CF8A74" w14:textId="77777777" w:rsidR="007E7353" w:rsidRPr="0090345F" w:rsidRDefault="007E7353" w:rsidP="004D4FFE"/>
    <w:p w14:paraId="04AD2389" w14:textId="2C944ADF" w:rsidR="00BA1197" w:rsidRPr="000C6D32" w:rsidRDefault="00BA1197" w:rsidP="004D4FFE">
      <w:pPr>
        <w:rPr>
          <w:b/>
        </w:rPr>
      </w:pPr>
      <w:r w:rsidRPr="000C6D32">
        <w:rPr>
          <w:b/>
        </w:rPr>
        <w:t xml:space="preserve">Om den kombinerte syns- og hørselshemmingen </w:t>
      </w:r>
    </w:p>
    <w:p w14:paraId="5009159E" w14:textId="77777777" w:rsidR="00830468" w:rsidRPr="0090345F" w:rsidRDefault="00830468" w:rsidP="004D4FFE"/>
    <w:p w14:paraId="0138E8F5" w14:textId="078F289E" w:rsidR="00BA1197" w:rsidRPr="0090345F" w:rsidRDefault="00BA1197" w:rsidP="004D4FFE">
      <w:r w:rsidRPr="0090345F">
        <w:t xml:space="preserve">Alvorlighetsgraden i den kombinerte syns- og hørselshemmingen er avhengig av: </w:t>
      </w:r>
    </w:p>
    <w:p w14:paraId="7F4DBC97" w14:textId="69A785ED" w:rsidR="00BA1197" w:rsidRPr="0090345F" w:rsidRDefault="00AD3815" w:rsidP="00EA1B06">
      <w:pPr>
        <w:pStyle w:val="Listeavsnitt"/>
        <w:numPr>
          <w:ilvl w:val="0"/>
          <w:numId w:val="9"/>
        </w:numPr>
      </w:pPr>
      <w:r>
        <w:t>n</w:t>
      </w:r>
      <w:r w:rsidR="00BA1197" w:rsidRPr="0090345F">
        <w:t xml:space="preserve">år døvblindheten inntrådte, spesielt i forhold til kommunikasjonsutvikling og språktilegnelse </w:t>
      </w:r>
    </w:p>
    <w:p w14:paraId="6448F8E5" w14:textId="09795A22" w:rsidR="00BA1197" w:rsidRPr="0090345F" w:rsidRDefault="00AD3815" w:rsidP="00307654">
      <w:pPr>
        <w:pStyle w:val="Listeavsnitt"/>
        <w:numPr>
          <w:ilvl w:val="0"/>
          <w:numId w:val="9"/>
        </w:numPr>
      </w:pPr>
      <w:r>
        <w:t>s</w:t>
      </w:r>
      <w:r w:rsidR="00BA1197" w:rsidRPr="0090345F">
        <w:t xml:space="preserve">ynshemmingens og hørselshemmingens grad og natur </w:t>
      </w:r>
    </w:p>
    <w:p w14:paraId="5E81614D" w14:textId="45421FE0" w:rsidR="00BA1197" w:rsidRPr="0090345F" w:rsidRDefault="00AD3815" w:rsidP="00307654">
      <w:pPr>
        <w:pStyle w:val="Listeavsnitt"/>
        <w:numPr>
          <w:ilvl w:val="0"/>
          <w:numId w:val="9"/>
        </w:numPr>
      </w:pPr>
      <w:r>
        <w:t>o</w:t>
      </w:r>
      <w:r w:rsidR="00BA1197" w:rsidRPr="0090345F">
        <w:t xml:space="preserve">m den er medfødt eller ervervet </w:t>
      </w:r>
    </w:p>
    <w:p w14:paraId="247EA755" w14:textId="2F1D629F" w:rsidR="00BA1197" w:rsidRPr="0090345F" w:rsidRDefault="00AD3815" w:rsidP="00307654">
      <w:pPr>
        <w:pStyle w:val="Listeavsnitt"/>
        <w:numPr>
          <w:ilvl w:val="0"/>
          <w:numId w:val="9"/>
        </w:numPr>
      </w:pPr>
      <w:r>
        <w:t>o</w:t>
      </w:r>
      <w:r w:rsidR="00BA1197" w:rsidRPr="0090345F">
        <w:t xml:space="preserve">m den er kombinert med andre funksjonshemminger </w:t>
      </w:r>
    </w:p>
    <w:p w14:paraId="29E631FC" w14:textId="36DB6D41" w:rsidR="00BA1197" w:rsidRPr="0090345F" w:rsidRDefault="00AD3815" w:rsidP="00307654">
      <w:pPr>
        <w:pStyle w:val="Listeavsnitt"/>
        <w:numPr>
          <w:ilvl w:val="0"/>
          <w:numId w:val="9"/>
        </w:numPr>
      </w:pPr>
      <w:r>
        <w:t>o</w:t>
      </w:r>
      <w:r w:rsidR="00BA1197" w:rsidRPr="0090345F">
        <w:t xml:space="preserve">m den er stabil eller progredierende </w:t>
      </w:r>
    </w:p>
    <w:p w14:paraId="7F185CAC" w14:textId="77777777" w:rsidR="00BA1197" w:rsidRPr="0090345F" w:rsidRDefault="00BA1197" w:rsidP="004D4FFE"/>
    <w:p w14:paraId="64A8214D" w14:textId="5F19FDF7" w:rsidR="00BA1197" w:rsidRPr="000C6D32" w:rsidRDefault="00BA1197" w:rsidP="004D4FFE">
      <w:pPr>
        <w:rPr>
          <w:b/>
        </w:rPr>
      </w:pPr>
      <w:r w:rsidRPr="000C6D32">
        <w:rPr>
          <w:b/>
        </w:rPr>
        <w:t xml:space="preserve">Om døvblindhet som en egen funksjonshemming </w:t>
      </w:r>
    </w:p>
    <w:p w14:paraId="0330D782" w14:textId="77777777" w:rsidR="00830468" w:rsidRPr="0090345F" w:rsidRDefault="00830468" w:rsidP="004D4FFE"/>
    <w:p w14:paraId="211279B1" w14:textId="7A472309" w:rsidR="00BA1197" w:rsidRPr="0090345F" w:rsidRDefault="00BA1197" w:rsidP="004D4FFE">
      <w:r w:rsidRPr="0090345F">
        <w:t>Det er vanskelig for de nedsatte sansene å kompensere for hverandre. Det innebærer at:</w:t>
      </w:r>
    </w:p>
    <w:p w14:paraId="0DA51689" w14:textId="7E29FA1E" w:rsidR="00295B77" w:rsidRPr="0090345F" w:rsidRDefault="00F96188" w:rsidP="00EA1B06">
      <w:pPr>
        <w:pStyle w:val="Listeavsnitt"/>
        <w:numPr>
          <w:ilvl w:val="0"/>
          <w:numId w:val="10"/>
        </w:numPr>
      </w:pPr>
      <w:r>
        <w:t>n</w:t>
      </w:r>
      <w:r w:rsidR="00295B77" w:rsidRPr="0090345F">
        <w:t>år døvblindheten inntrådte, spesielt i forhold til kommunikasjons-utvikling og språktilegnelse</w:t>
      </w:r>
    </w:p>
    <w:p w14:paraId="1EA9BE24" w14:textId="19514ABC" w:rsidR="005B36F7" w:rsidRPr="0090345F" w:rsidRDefault="00F96188" w:rsidP="00EA1B06">
      <w:pPr>
        <w:pStyle w:val="Listeavsnitt"/>
        <w:numPr>
          <w:ilvl w:val="0"/>
          <w:numId w:val="10"/>
        </w:numPr>
      </w:pPr>
      <w:r>
        <w:t>b</w:t>
      </w:r>
      <w:r w:rsidR="005B36F7" w:rsidRPr="0090345F">
        <w:t xml:space="preserve">ruk av den ene nedsatte sansen i forsøk på å kompensere for den andre er tidkrevende, energitappende og som oftest usammenhengende </w:t>
      </w:r>
    </w:p>
    <w:p w14:paraId="70F031E2" w14:textId="0F2B492D" w:rsidR="005B36F7" w:rsidRPr="0090345F" w:rsidRDefault="00F96188" w:rsidP="00EA1B06">
      <w:pPr>
        <w:pStyle w:val="Listeavsnitt"/>
        <w:numPr>
          <w:ilvl w:val="0"/>
          <w:numId w:val="10"/>
        </w:numPr>
      </w:pPr>
      <w:r>
        <w:t>n</w:t>
      </w:r>
      <w:r w:rsidR="005B36F7" w:rsidRPr="0090345F">
        <w:t>edsettelse av syns- og hørselsfunksjonen øker behovet for å ta i bruk andre</w:t>
      </w:r>
      <w:r>
        <w:t xml:space="preserve"> </w:t>
      </w:r>
      <w:r w:rsidR="005B36F7" w:rsidRPr="0090345F">
        <w:t>sansestimuli (taktil</w:t>
      </w:r>
      <w:r>
        <w:t>t</w:t>
      </w:r>
      <w:r w:rsidR="005B36F7" w:rsidRPr="0090345F">
        <w:t xml:space="preserve">, kinestetisk, haptisk, lukt og smak) </w:t>
      </w:r>
    </w:p>
    <w:p w14:paraId="7523542E" w14:textId="1AD02F93" w:rsidR="0075301A" w:rsidRPr="0090345F" w:rsidRDefault="00F96188" w:rsidP="00307654">
      <w:pPr>
        <w:pStyle w:val="Listeavsnitt"/>
        <w:numPr>
          <w:ilvl w:val="0"/>
          <w:numId w:val="11"/>
        </w:numPr>
      </w:pPr>
      <w:r>
        <w:t>d</w:t>
      </w:r>
      <w:r w:rsidR="005B36F7" w:rsidRPr="0090345F">
        <w:t xml:space="preserve">en begrenser tilgangen til informasjon fra avstand </w:t>
      </w:r>
    </w:p>
    <w:p w14:paraId="078EF34E" w14:textId="7324F927" w:rsidR="0075301A" w:rsidRPr="0090345F" w:rsidRDefault="00F96188" w:rsidP="00307654">
      <w:pPr>
        <w:pStyle w:val="Listeavsnitt"/>
        <w:numPr>
          <w:ilvl w:val="0"/>
          <w:numId w:val="11"/>
        </w:numPr>
      </w:pPr>
      <w:r>
        <w:t>d</w:t>
      </w:r>
      <w:r w:rsidR="005B36F7" w:rsidRPr="0090345F">
        <w:t xml:space="preserve">en skaper behov for å støtte seg på informasjon fra de nære omgivelser </w:t>
      </w:r>
    </w:p>
    <w:p w14:paraId="4CAF98B0" w14:textId="3644F9AE" w:rsidR="005B36F7" w:rsidRPr="0090345F" w:rsidRDefault="00F96188" w:rsidP="00307654">
      <w:pPr>
        <w:pStyle w:val="Listeavsnitt"/>
        <w:numPr>
          <w:ilvl w:val="0"/>
          <w:numId w:val="11"/>
        </w:numPr>
      </w:pPr>
      <w:r>
        <w:t>f</w:t>
      </w:r>
      <w:r w:rsidR="005B36F7" w:rsidRPr="0090345F">
        <w:t xml:space="preserve">or å skape mening er det nødvendig å støtte seg på hukommelse og trekke konklusjoner fra usammenhengende informasjon </w:t>
      </w:r>
    </w:p>
    <w:p w14:paraId="65D678ED" w14:textId="6FEA145B" w:rsidR="00830468" w:rsidRPr="0090345F" w:rsidRDefault="00830468" w:rsidP="004D4FFE"/>
    <w:p w14:paraId="00D4C5ED" w14:textId="0AA30956" w:rsidR="00830468" w:rsidRPr="000C6D32" w:rsidRDefault="00830468" w:rsidP="004D4FFE">
      <w:pPr>
        <w:rPr>
          <w:b/>
        </w:rPr>
      </w:pPr>
      <w:r w:rsidRPr="000C6D32">
        <w:rPr>
          <w:b/>
        </w:rPr>
        <w:t>Om aktivitet og deltakelse</w:t>
      </w:r>
    </w:p>
    <w:p w14:paraId="38513F1C" w14:textId="77777777" w:rsidR="00830468" w:rsidRPr="0090345F" w:rsidRDefault="00830468" w:rsidP="004D4FFE"/>
    <w:p w14:paraId="7DB9BB9C" w14:textId="77777777" w:rsidR="00830468" w:rsidRPr="0090345F" w:rsidRDefault="00830468" w:rsidP="004D4FFE">
      <w:r w:rsidRPr="0090345F">
        <w:t>Døvblindhet begrenser aktivitet og hindrer full deltakelse i samfunnet. For at en person skal kunne utnytte sin kapasitet og sine ressurser, kreves det at samfunnet tilrettelegger spesialiserte tjenestetilbud:</w:t>
      </w:r>
    </w:p>
    <w:p w14:paraId="750F0941" w14:textId="6FA16B21" w:rsidR="00830468" w:rsidRPr="0090345F" w:rsidRDefault="00830468" w:rsidP="00EA1B06">
      <w:pPr>
        <w:pStyle w:val="Listeavsnitt"/>
        <w:numPr>
          <w:ilvl w:val="0"/>
          <w:numId w:val="12"/>
        </w:numPr>
      </w:pPr>
      <w:r w:rsidRPr="0090345F">
        <w:t>Det er et samfunnsansvar å sikre tilgang til aktiviteter, i et likeverdig samarbeid</w:t>
      </w:r>
      <w:r w:rsidR="00F96188">
        <w:t xml:space="preserve"> </w:t>
      </w:r>
      <w:r w:rsidRPr="0090345F">
        <w:t xml:space="preserve">med de berørte. Et tilgjengelig samfunn omfatter i det minste: </w:t>
      </w:r>
    </w:p>
    <w:p w14:paraId="0107951F" w14:textId="3C6D0E29" w:rsidR="00830468" w:rsidRPr="0090345F" w:rsidRDefault="00F96188" w:rsidP="00307654">
      <w:pPr>
        <w:pStyle w:val="Listeavsnitt"/>
        <w:numPr>
          <w:ilvl w:val="0"/>
          <w:numId w:val="13"/>
        </w:numPr>
      </w:pPr>
      <w:r>
        <w:t>t</w:t>
      </w:r>
      <w:r w:rsidR="00830468" w:rsidRPr="0090345F">
        <w:t xml:space="preserve">ilgjengelige kompetente kommunikasjonspartnere </w:t>
      </w:r>
    </w:p>
    <w:p w14:paraId="158E633F" w14:textId="260D4C43" w:rsidR="00830468" w:rsidRPr="0090345F" w:rsidRDefault="00F96188" w:rsidP="00307654">
      <w:pPr>
        <w:pStyle w:val="Listeavsnitt"/>
        <w:numPr>
          <w:ilvl w:val="0"/>
          <w:numId w:val="13"/>
        </w:numPr>
      </w:pPr>
      <w:r>
        <w:t>t</w:t>
      </w:r>
      <w:r w:rsidR="00830468" w:rsidRPr="0090345F">
        <w:t xml:space="preserve">ilgjengelig spesialisert </w:t>
      </w:r>
      <w:proofErr w:type="spellStart"/>
      <w:r w:rsidR="00830468" w:rsidRPr="0090345F">
        <w:t>døvblindetolkning</w:t>
      </w:r>
      <w:proofErr w:type="spellEnd"/>
      <w:r w:rsidR="00830468" w:rsidRPr="0090345F">
        <w:t>, som består av tolkning av tale, beskrivelse av omgivelsene og ledsagning</w:t>
      </w:r>
    </w:p>
    <w:p w14:paraId="193B5620" w14:textId="38B310F8" w:rsidR="00830468" w:rsidRPr="0090345F" w:rsidRDefault="00F96188" w:rsidP="00307654">
      <w:pPr>
        <w:pStyle w:val="Listeavsnitt"/>
        <w:numPr>
          <w:ilvl w:val="0"/>
          <w:numId w:val="13"/>
        </w:numPr>
      </w:pPr>
      <w:r>
        <w:t>t</w:t>
      </w:r>
      <w:r w:rsidR="00830468" w:rsidRPr="0090345F">
        <w:t xml:space="preserve">ilgjengelig informasjon for alle </w:t>
      </w:r>
    </w:p>
    <w:p w14:paraId="6B16D7DA" w14:textId="0E32C0A6" w:rsidR="00830468" w:rsidRPr="0090345F" w:rsidRDefault="00F96188" w:rsidP="00307654">
      <w:pPr>
        <w:pStyle w:val="Listeavsnitt"/>
        <w:numPr>
          <w:ilvl w:val="0"/>
          <w:numId w:val="13"/>
        </w:numPr>
      </w:pPr>
      <w:r>
        <w:t>m</w:t>
      </w:r>
      <w:r w:rsidR="00830468" w:rsidRPr="0090345F">
        <w:t>enneskelig støtte for å lette hverdagen</w:t>
      </w:r>
    </w:p>
    <w:p w14:paraId="611CF5D3" w14:textId="6A7B02F8" w:rsidR="00830468" w:rsidRPr="0090345F" w:rsidRDefault="00F96188" w:rsidP="00307654">
      <w:pPr>
        <w:pStyle w:val="Listeavsnitt"/>
        <w:numPr>
          <w:ilvl w:val="0"/>
          <w:numId w:val="13"/>
        </w:numPr>
      </w:pPr>
      <w:r>
        <w:t>t</w:t>
      </w:r>
      <w:r w:rsidR="00830468" w:rsidRPr="0090345F">
        <w:t>ilpasset fysisk miljø</w:t>
      </w:r>
    </w:p>
    <w:p w14:paraId="63273C57" w14:textId="57FAE503" w:rsidR="00830468" w:rsidRPr="0090345F" w:rsidRDefault="00F96188" w:rsidP="00307654">
      <w:pPr>
        <w:pStyle w:val="Listeavsnitt"/>
        <w:numPr>
          <w:ilvl w:val="0"/>
          <w:numId w:val="13"/>
        </w:numPr>
      </w:pPr>
      <w:r>
        <w:t>t</w:t>
      </w:r>
      <w:r w:rsidR="00830468" w:rsidRPr="0090345F">
        <w:t>ilgang til teknologiske løsninger og tekniske hjelpemidler</w:t>
      </w:r>
    </w:p>
    <w:p w14:paraId="78C49831" w14:textId="31D66DF5" w:rsidR="0075301A" w:rsidRPr="0090345F" w:rsidRDefault="00830468" w:rsidP="00307654">
      <w:pPr>
        <w:pStyle w:val="Listeavsnitt"/>
        <w:numPr>
          <w:ilvl w:val="0"/>
          <w:numId w:val="12"/>
        </w:numPr>
      </w:pPr>
      <w:r w:rsidRPr="0090345F">
        <w:t>En person med døvblindhet kan være mer funksjonshemmet i en aktivitet og mindre</w:t>
      </w:r>
      <w:r w:rsidR="000C6D32">
        <w:t xml:space="preserve"> </w:t>
      </w:r>
      <w:r w:rsidRPr="0090345F">
        <w:t>funksjonshemmet i en annen. Variasjon i funksjonsevnen kan både skyldes forhold i</w:t>
      </w:r>
      <w:r w:rsidR="000C6D32">
        <w:t xml:space="preserve"> </w:t>
      </w:r>
      <w:r w:rsidRPr="0090345F">
        <w:t>omgivelsene og hos personen selv.</w:t>
      </w:r>
    </w:p>
    <w:p w14:paraId="0E29EECD" w14:textId="0D25AA59" w:rsidR="00830468" w:rsidRDefault="00830468" w:rsidP="00307654">
      <w:pPr>
        <w:pStyle w:val="Listeavsnitt"/>
        <w:numPr>
          <w:ilvl w:val="0"/>
          <w:numId w:val="12"/>
        </w:numPr>
      </w:pPr>
      <w:r w:rsidRPr="0090345F">
        <w:t>Godt tilpassede tjenestetilbud er betinget av spesialisert kompetanse på</w:t>
      </w:r>
      <w:r w:rsidR="000C6D32">
        <w:t xml:space="preserve"> </w:t>
      </w:r>
      <w:r w:rsidRPr="0090345F">
        <w:t>døvblindhet, i en tverrfaglig tilnærming.</w:t>
      </w:r>
    </w:p>
    <w:p w14:paraId="7904C2BD" w14:textId="77777777" w:rsidR="000C6D32" w:rsidRPr="0090345F" w:rsidRDefault="000C6D32" w:rsidP="000C6D32">
      <w:pPr>
        <w:pStyle w:val="Listeavsnitt"/>
      </w:pPr>
    </w:p>
    <w:p w14:paraId="1D759784" w14:textId="397F2ED6" w:rsidR="00416F4C" w:rsidRPr="0090345F" w:rsidRDefault="005B36F7" w:rsidP="000C6D32">
      <w:pPr>
        <w:ind w:left="4956"/>
      </w:pPr>
      <w:r w:rsidRPr="0090345F">
        <w:t>Vedtatt på Nordisk lederforum i juni 2016</w:t>
      </w:r>
    </w:p>
    <w:p w14:paraId="71D73364" w14:textId="38A8CA2B" w:rsidR="00F661A2" w:rsidRDefault="00F661A2">
      <w:pPr>
        <w:spacing w:after="200"/>
      </w:pPr>
      <w:bookmarkStart w:id="101" w:name="_Toc424191724"/>
      <w:bookmarkStart w:id="102" w:name="_Toc56756234"/>
      <w:r>
        <w:br w:type="page"/>
      </w:r>
    </w:p>
    <w:p w14:paraId="264BE369" w14:textId="77102AE5" w:rsidR="00416F4C" w:rsidRPr="000C6D32" w:rsidRDefault="00AE1B8B" w:rsidP="004D4FFE">
      <w:pPr>
        <w:rPr>
          <w:b/>
        </w:rPr>
      </w:pPr>
      <w:r w:rsidRPr="000C6D32">
        <w:rPr>
          <w:b/>
        </w:rPr>
        <w:t>Økonomiske b</w:t>
      </w:r>
      <w:r w:rsidR="00416F4C" w:rsidRPr="000C6D32">
        <w:rPr>
          <w:b/>
        </w:rPr>
        <w:t xml:space="preserve">idragsytere og </w:t>
      </w:r>
      <w:bookmarkEnd w:id="101"/>
      <w:r w:rsidRPr="000C6D32">
        <w:rPr>
          <w:b/>
        </w:rPr>
        <w:t>budsjett</w:t>
      </w:r>
      <w:bookmarkEnd w:id="102"/>
    </w:p>
    <w:p w14:paraId="5975DFD9" w14:textId="77777777" w:rsidR="005B36F7" w:rsidRPr="0090345F" w:rsidRDefault="005B36F7" w:rsidP="004D4FFE"/>
    <w:p w14:paraId="485FEB7E" w14:textId="55AC7F80" w:rsidR="00416F4C" w:rsidRDefault="00416F4C" w:rsidP="004D4FFE">
      <w:r w:rsidRPr="0090345F">
        <w:t>Prosjektet har fått støtte fra har fått støtte og midler fra tidligere Nasjonalt Kompetansetjeneste for Døvblinde, Koordineringsenheten, v/Helse Nord (RHF) ved Trine Seljeseth 2014/12818 og NAV Tolketjeneste Oslo og Akershus, som har bidratt med 22-25% av utgiftene til tolke- og ledsagertjenesten gjennom å gi utvidede rammer for tjenesten.  Fordelingen av utgiftene framkommer i regnskapet under.</w:t>
      </w:r>
    </w:p>
    <w:p w14:paraId="55A429FD" w14:textId="15EBBC9C" w:rsidR="00F96188" w:rsidRDefault="00F96188" w:rsidP="004D4FFE"/>
    <w:p w14:paraId="0FAF5D27" w14:textId="7E929AF9" w:rsidR="00F96188" w:rsidRPr="0090345F" w:rsidRDefault="00F96188" w:rsidP="004D4FFE">
      <w:r w:rsidRPr="00F96188">
        <w:t>Tabell 1: Regnskap for prosjektet «Døvblindfødte menneskers vei inn i det kulturspråklige fellesskapet ved bruk av tolk - og ledsager».</w:t>
      </w:r>
    </w:p>
    <w:p w14:paraId="22DA1688" w14:textId="77777777" w:rsidR="00416F4C" w:rsidRPr="0090345F" w:rsidRDefault="00416F4C" w:rsidP="004D4FFE"/>
    <w:tbl>
      <w:tblPr>
        <w:tblW w:w="23084" w:type="dxa"/>
        <w:tblInd w:w="55" w:type="dxa"/>
        <w:tblCellMar>
          <w:left w:w="70" w:type="dxa"/>
          <w:right w:w="70" w:type="dxa"/>
        </w:tblCellMar>
        <w:tblLook w:val="04A0" w:firstRow="1" w:lastRow="0" w:firstColumn="1" w:lastColumn="0" w:noHBand="0" w:noVBand="1"/>
      </w:tblPr>
      <w:tblGrid>
        <w:gridCol w:w="9019"/>
        <w:gridCol w:w="8220"/>
        <w:gridCol w:w="2220"/>
        <w:gridCol w:w="2340"/>
        <w:gridCol w:w="1300"/>
      </w:tblGrid>
      <w:tr w:rsidR="00F96188" w:rsidRPr="0090345F" w14:paraId="2B2696E4" w14:textId="77777777" w:rsidTr="00F96188">
        <w:trPr>
          <w:trHeight w:val="320"/>
        </w:trPr>
        <w:tc>
          <w:tcPr>
            <w:tcW w:w="9004" w:type="dxa"/>
            <w:tcBorders>
              <w:top w:val="nil"/>
              <w:left w:val="nil"/>
              <w:bottom w:val="nil"/>
              <w:right w:val="nil"/>
            </w:tcBorders>
            <w:shd w:val="clear" w:color="auto" w:fill="auto"/>
            <w:noWrap/>
            <w:vAlign w:val="bottom"/>
            <w:hideMark/>
          </w:tcPr>
          <w:tbl>
            <w:tblPr>
              <w:tblW w:w="8864" w:type="dxa"/>
              <w:tblCellMar>
                <w:left w:w="70" w:type="dxa"/>
                <w:right w:w="70" w:type="dxa"/>
              </w:tblCellMar>
              <w:tblLook w:val="04A0" w:firstRow="1" w:lastRow="0" w:firstColumn="1" w:lastColumn="0" w:noHBand="0" w:noVBand="1"/>
            </w:tblPr>
            <w:tblGrid>
              <w:gridCol w:w="4461"/>
              <w:gridCol w:w="1152"/>
              <w:gridCol w:w="1701"/>
              <w:gridCol w:w="1550"/>
            </w:tblGrid>
            <w:tr w:rsidR="00F96188" w:rsidRPr="0090345F" w14:paraId="760E7033" w14:textId="77777777" w:rsidTr="00350C4E">
              <w:trPr>
                <w:trHeight w:val="340"/>
              </w:trPr>
              <w:tc>
                <w:tcPr>
                  <w:tcW w:w="44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DB7A95" w14:textId="1243E1E7" w:rsidR="00F96188" w:rsidRPr="0090345F" w:rsidRDefault="00F96188" w:rsidP="004D4FFE">
                  <w:r>
                    <w:t>P</w:t>
                  </w:r>
                  <w:r w:rsidRPr="0090345F">
                    <w:t>rosjekt 2014/12818</w:t>
                  </w:r>
                </w:p>
              </w:tc>
              <w:tc>
                <w:tcPr>
                  <w:tcW w:w="1152" w:type="dxa"/>
                  <w:tcBorders>
                    <w:top w:val="single" w:sz="8" w:space="0" w:color="auto"/>
                    <w:left w:val="nil"/>
                    <w:bottom w:val="single" w:sz="8" w:space="0" w:color="auto"/>
                    <w:right w:val="single" w:sz="8" w:space="0" w:color="auto"/>
                  </w:tcBorders>
                  <w:shd w:val="clear" w:color="auto" w:fill="auto"/>
                  <w:noWrap/>
                  <w:vAlign w:val="bottom"/>
                  <w:hideMark/>
                </w:tcPr>
                <w:p w14:paraId="2FFA9F4A" w14:textId="77777777" w:rsidR="00F96188" w:rsidRPr="0090345F" w:rsidRDefault="00F96188" w:rsidP="004D4FFE">
                  <w:r w:rsidRPr="0090345F">
                    <w:t xml:space="preserve">Budsjett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3CBDA8B5" w14:textId="77777777" w:rsidR="00F96188" w:rsidRPr="0090345F" w:rsidRDefault="00F96188" w:rsidP="004D4FFE">
                  <w:r w:rsidRPr="0090345F">
                    <w:t xml:space="preserve">Regnskap </w:t>
                  </w:r>
                </w:p>
              </w:tc>
              <w:tc>
                <w:tcPr>
                  <w:tcW w:w="1550" w:type="dxa"/>
                  <w:tcBorders>
                    <w:top w:val="single" w:sz="8" w:space="0" w:color="auto"/>
                    <w:left w:val="nil"/>
                    <w:bottom w:val="single" w:sz="8" w:space="0" w:color="auto"/>
                    <w:right w:val="single" w:sz="4" w:space="0" w:color="auto"/>
                  </w:tcBorders>
                </w:tcPr>
                <w:p w14:paraId="52FE04E4" w14:textId="77777777" w:rsidR="00F96188" w:rsidRPr="0090345F" w:rsidRDefault="00F96188" w:rsidP="004D4FFE">
                  <w:r w:rsidRPr="0090345F">
                    <w:t>NAV</w:t>
                  </w:r>
                </w:p>
              </w:tc>
            </w:tr>
            <w:tr w:rsidR="00F96188" w:rsidRPr="0090345F" w14:paraId="46C2072A" w14:textId="77777777" w:rsidTr="00350C4E">
              <w:trPr>
                <w:trHeight w:val="320"/>
              </w:trPr>
              <w:tc>
                <w:tcPr>
                  <w:tcW w:w="4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33869" w14:textId="77777777" w:rsidR="00F96188" w:rsidRPr="0090345F" w:rsidRDefault="00F96188" w:rsidP="004D4FFE">
                  <w:r w:rsidRPr="0090345F">
                    <w:t>Utgifter til tolke- og ledsagere, fase 1</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67C7CC90" w14:textId="77777777" w:rsidR="00F96188" w:rsidRPr="0090345F" w:rsidRDefault="00F96188" w:rsidP="004D4FFE">
                  <w:r w:rsidRPr="0090345F">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6FFA7E5" w14:textId="77777777" w:rsidR="00F96188" w:rsidRPr="0090345F" w:rsidRDefault="00F96188" w:rsidP="004D4FFE">
                  <w:r w:rsidRPr="0090345F">
                    <w:t>51 661,90</w:t>
                  </w:r>
                </w:p>
              </w:tc>
              <w:tc>
                <w:tcPr>
                  <w:tcW w:w="1550" w:type="dxa"/>
                  <w:tcBorders>
                    <w:top w:val="single" w:sz="4" w:space="0" w:color="auto"/>
                    <w:left w:val="nil"/>
                    <w:bottom w:val="single" w:sz="4" w:space="0" w:color="auto"/>
                    <w:right w:val="single" w:sz="4" w:space="0" w:color="auto"/>
                  </w:tcBorders>
                </w:tcPr>
                <w:p w14:paraId="48D8F87F" w14:textId="77777777" w:rsidR="00F96188" w:rsidRPr="0090345F" w:rsidRDefault="00F96188" w:rsidP="004D4FFE">
                  <w:r w:rsidRPr="0090345F">
                    <w:t>14 571, 11</w:t>
                  </w:r>
                </w:p>
              </w:tc>
            </w:tr>
            <w:tr w:rsidR="00F96188" w:rsidRPr="0090345F" w14:paraId="7ABDF8FB" w14:textId="77777777" w:rsidTr="00350C4E">
              <w:trPr>
                <w:trHeight w:val="320"/>
              </w:trPr>
              <w:tc>
                <w:tcPr>
                  <w:tcW w:w="4461" w:type="dxa"/>
                  <w:tcBorders>
                    <w:top w:val="nil"/>
                    <w:left w:val="single" w:sz="4" w:space="0" w:color="auto"/>
                    <w:bottom w:val="single" w:sz="4" w:space="0" w:color="auto"/>
                    <w:right w:val="single" w:sz="4" w:space="0" w:color="auto"/>
                  </w:tcBorders>
                  <w:shd w:val="clear" w:color="auto" w:fill="auto"/>
                  <w:noWrap/>
                  <w:vAlign w:val="bottom"/>
                  <w:hideMark/>
                </w:tcPr>
                <w:p w14:paraId="1C99A6BC" w14:textId="77777777" w:rsidR="00F96188" w:rsidRPr="0090345F" w:rsidRDefault="00F96188" w:rsidP="004D4FFE">
                  <w:r w:rsidRPr="0090345F">
                    <w:t>Utgifter til tolke- og ledsagere, fase 2</w:t>
                  </w:r>
                </w:p>
              </w:tc>
              <w:tc>
                <w:tcPr>
                  <w:tcW w:w="1152" w:type="dxa"/>
                  <w:tcBorders>
                    <w:top w:val="nil"/>
                    <w:left w:val="nil"/>
                    <w:bottom w:val="single" w:sz="4" w:space="0" w:color="auto"/>
                    <w:right w:val="single" w:sz="4" w:space="0" w:color="auto"/>
                  </w:tcBorders>
                  <w:shd w:val="clear" w:color="auto" w:fill="auto"/>
                  <w:noWrap/>
                  <w:vAlign w:val="bottom"/>
                  <w:hideMark/>
                </w:tcPr>
                <w:p w14:paraId="4D9E30EB" w14:textId="77777777" w:rsidR="00F96188" w:rsidRPr="0090345F" w:rsidRDefault="00F96188" w:rsidP="004D4FFE">
                  <w:r w:rsidRPr="0090345F">
                    <w:t> </w:t>
                  </w:r>
                </w:p>
              </w:tc>
              <w:tc>
                <w:tcPr>
                  <w:tcW w:w="1701" w:type="dxa"/>
                  <w:tcBorders>
                    <w:top w:val="nil"/>
                    <w:left w:val="nil"/>
                    <w:bottom w:val="single" w:sz="4" w:space="0" w:color="auto"/>
                    <w:right w:val="single" w:sz="4" w:space="0" w:color="auto"/>
                  </w:tcBorders>
                  <w:shd w:val="clear" w:color="auto" w:fill="auto"/>
                  <w:noWrap/>
                  <w:vAlign w:val="bottom"/>
                  <w:hideMark/>
                </w:tcPr>
                <w:p w14:paraId="48C7912B" w14:textId="77777777" w:rsidR="00F96188" w:rsidRPr="0090345F" w:rsidRDefault="00F96188" w:rsidP="004D4FFE">
                  <w:r w:rsidRPr="0090345F">
                    <w:t>73 646,49</w:t>
                  </w:r>
                </w:p>
              </w:tc>
              <w:tc>
                <w:tcPr>
                  <w:tcW w:w="1550" w:type="dxa"/>
                  <w:tcBorders>
                    <w:top w:val="nil"/>
                    <w:left w:val="nil"/>
                    <w:bottom w:val="single" w:sz="4" w:space="0" w:color="auto"/>
                    <w:right w:val="single" w:sz="4" w:space="0" w:color="auto"/>
                  </w:tcBorders>
                </w:tcPr>
                <w:p w14:paraId="2B190ABF" w14:textId="77777777" w:rsidR="00F96188" w:rsidRPr="0090345F" w:rsidRDefault="00F96188" w:rsidP="004D4FFE">
                  <w:r w:rsidRPr="0090345F">
                    <w:t>24 548, 83</w:t>
                  </w:r>
                </w:p>
              </w:tc>
            </w:tr>
            <w:tr w:rsidR="00F96188" w:rsidRPr="0090345F" w14:paraId="1B84A1A9" w14:textId="77777777" w:rsidTr="00350C4E">
              <w:trPr>
                <w:trHeight w:val="320"/>
              </w:trPr>
              <w:tc>
                <w:tcPr>
                  <w:tcW w:w="4461" w:type="dxa"/>
                  <w:tcBorders>
                    <w:top w:val="nil"/>
                    <w:left w:val="single" w:sz="4" w:space="0" w:color="auto"/>
                    <w:bottom w:val="single" w:sz="4" w:space="0" w:color="auto"/>
                    <w:right w:val="single" w:sz="4" w:space="0" w:color="auto"/>
                  </w:tcBorders>
                  <w:shd w:val="clear" w:color="000000" w:fill="CCFFFF"/>
                  <w:noWrap/>
                  <w:vAlign w:val="bottom"/>
                  <w:hideMark/>
                </w:tcPr>
                <w:p w14:paraId="6505ACD8" w14:textId="77777777" w:rsidR="00F96188" w:rsidRPr="0090345F" w:rsidRDefault="00F96188" w:rsidP="004D4FFE">
                  <w:r w:rsidRPr="0090345F">
                    <w:t>Sum tilskudd/utgifter</w:t>
                  </w:r>
                </w:p>
              </w:tc>
              <w:tc>
                <w:tcPr>
                  <w:tcW w:w="1152" w:type="dxa"/>
                  <w:tcBorders>
                    <w:top w:val="nil"/>
                    <w:left w:val="nil"/>
                    <w:bottom w:val="single" w:sz="4" w:space="0" w:color="auto"/>
                    <w:right w:val="nil"/>
                  </w:tcBorders>
                  <w:shd w:val="clear" w:color="000000" w:fill="CCFFFF"/>
                  <w:noWrap/>
                  <w:vAlign w:val="bottom"/>
                  <w:hideMark/>
                </w:tcPr>
                <w:p w14:paraId="25C4B775" w14:textId="77777777" w:rsidR="00F96188" w:rsidRPr="0090345F" w:rsidRDefault="00F96188" w:rsidP="004D4FFE">
                  <w:r w:rsidRPr="0090345F">
                    <w:t>290 000</w:t>
                  </w:r>
                </w:p>
              </w:tc>
              <w:tc>
                <w:tcPr>
                  <w:tcW w:w="1701" w:type="dxa"/>
                  <w:tcBorders>
                    <w:top w:val="nil"/>
                    <w:left w:val="single" w:sz="4" w:space="0" w:color="auto"/>
                    <w:bottom w:val="single" w:sz="4" w:space="0" w:color="auto"/>
                    <w:right w:val="single" w:sz="4" w:space="0" w:color="auto"/>
                  </w:tcBorders>
                  <w:shd w:val="clear" w:color="000000" w:fill="CCFFFF"/>
                  <w:noWrap/>
                  <w:vAlign w:val="bottom"/>
                </w:tcPr>
                <w:p w14:paraId="06BEC6F1" w14:textId="77777777" w:rsidR="00F96188" w:rsidRPr="0090345F" w:rsidRDefault="00F96188" w:rsidP="004D4FFE">
                  <w:r w:rsidRPr="0090345F">
                    <w:t>125 308,30</w:t>
                  </w:r>
                </w:p>
              </w:tc>
              <w:tc>
                <w:tcPr>
                  <w:tcW w:w="1550" w:type="dxa"/>
                  <w:tcBorders>
                    <w:top w:val="nil"/>
                    <w:left w:val="single" w:sz="4" w:space="0" w:color="auto"/>
                    <w:bottom w:val="single" w:sz="4" w:space="0" w:color="auto"/>
                    <w:right w:val="single" w:sz="4" w:space="0" w:color="auto"/>
                  </w:tcBorders>
                  <w:shd w:val="clear" w:color="000000" w:fill="CCFFFF"/>
                </w:tcPr>
                <w:p w14:paraId="5FE2D14F" w14:textId="77777777" w:rsidR="00F96188" w:rsidRPr="0090345F" w:rsidRDefault="00F96188" w:rsidP="004D4FFE"/>
              </w:tc>
            </w:tr>
          </w:tbl>
          <w:p w14:paraId="688548F1" w14:textId="77777777" w:rsidR="00F96188" w:rsidRPr="0090345F" w:rsidRDefault="00F96188" w:rsidP="004D4FFE"/>
        </w:tc>
        <w:tc>
          <w:tcPr>
            <w:tcW w:w="8220" w:type="dxa"/>
            <w:tcBorders>
              <w:top w:val="nil"/>
              <w:left w:val="nil"/>
              <w:bottom w:val="nil"/>
              <w:right w:val="nil"/>
            </w:tcBorders>
            <w:shd w:val="clear" w:color="auto" w:fill="auto"/>
            <w:noWrap/>
            <w:vAlign w:val="bottom"/>
            <w:hideMark/>
          </w:tcPr>
          <w:p w14:paraId="5C4C33D8" w14:textId="77777777" w:rsidR="00F96188" w:rsidRPr="0090345F" w:rsidRDefault="00F96188" w:rsidP="004D4FFE"/>
        </w:tc>
        <w:tc>
          <w:tcPr>
            <w:tcW w:w="2220" w:type="dxa"/>
            <w:tcBorders>
              <w:top w:val="nil"/>
              <w:left w:val="nil"/>
              <w:bottom w:val="nil"/>
              <w:right w:val="nil"/>
            </w:tcBorders>
            <w:shd w:val="clear" w:color="auto" w:fill="auto"/>
            <w:noWrap/>
            <w:vAlign w:val="bottom"/>
            <w:hideMark/>
          </w:tcPr>
          <w:p w14:paraId="726DCDB1" w14:textId="77777777" w:rsidR="00F96188" w:rsidRPr="0090345F" w:rsidRDefault="00F96188" w:rsidP="004D4FFE"/>
        </w:tc>
        <w:tc>
          <w:tcPr>
            <w:tcW w:w="2340" w:type="dxa"/>
            <w:tcBorders>
              <w:top w:val="nil"/>
              <w:left w:val="nil"/>
              <w:bottom w:val="nil"/>
              <w:right w:val="nil"/>
            </w:tcBorders>
            <w:shd w:val="clear" w:color="auto" w:fill="auto"/>
            <w:noWrap/>
            <w:vAlign w:val="bottom"/>
            <w:hideMark/>
          </w:tcPr>
          <w:p w14:paraId="7978F28A" w14:textId="77777777" w:rsidR="00F96188" w:rsidRPr="0090345F" w:rsidRDefault="00F96188" w:rsidP="004D4FFE"/>
        </w:tc>
        <w:tc>
          <w:tcPr>
            <w:tcW w:w="1300" w:type="dxa"/>
            <w:tcBorders>
              <w:top w:val="nil"/>
              <w:left w:val="nil"/>
              <w:bottom w:val="nil"/>
              <w:right w:val="nil"/>
            </w:tcBorders>
            <w:shd w:val="clear" w:color="auto" w:fill="auto"/>
            <w:noWrap/>
            <w:vAlign w:val="bottom"/>
            <w:hideMark/>
          </w:tcPr>
          <w:p w14:paraId="2FFD800F" w14:textId="77777777" w:rsidR="00F96188" w:rsidRPr="0090345F" w:rsidRDefault="00F96188" w:rsidP="004D4FFE"/>
        </w:tc>
      </w:tr>
    </w:tbl>
    <w:p w14:paraId="29CED581" w14:textId="697785EC" w:rsidR="00087567" w:rsidRPr="0090345F" w:rsidRDefault="00087567" w:rsidP="00F774EA">
      <w:pPr>
        <w:pStyle w:val="Overskrift3"/>
      </w:pPr>
    </w:p>
    <w:sectPr w:rsidR="00087567" w:rsidRPr="0090345F" w:rsidSect="008A3028">
      <w:footerReference w:type="default" r:id="rId29"/>
      <w:footerReference w:type="first" r:id="rId30"/>
      <w:pgSz w:w="11906" w:h="16838"/>
      <w:pgMar w:top="1418" w:right="1134"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9F5D" w16cex:dateUtc="2022-02-01T11:00:00Z"/>
  <w16cex:commentExtensible w16cex:durableId="25A3B7F1" w16cex:dateUtc="2022-02-01T12:45:00Z"/>
  <w16cex:commentExtensible w16cex:durableId="25A2599A" w16cex:dateUtc="2022-01-31T11:50:00Z"/>
  <w16cex:commentExtensible w16cex:durableId="25A3C040" w16cex:dateUtc="2022-02-01T13:20:00Z"/>
  <w16cex:commentExtensible w16cex:durableId="25A38D0D" w16cex:dateUtc="2022-02-01T09:42:00Z"/>
  <w16cex:commentExtensible w16cex:durableId="25A260A9" w16cex:dateUtc="2022-01-31T12:20:00Z"/>
  <w16cex:commentExtensible w16cex:durableId="25A39330" w16cex:dateUtc="2022-02-01T10:08:00Z"/>
  <w16cex:commentExtensible w16cex:durableId="25A39370" w16cex:dateUtc="2022-02-01T10:09:00Z"/>
  <w16cex:commentExtensible w16cex:durableId="25A3937E" w16cex:dateUtc="2022-02-01T10:09:00Z"/>
  <w16cex:commentExtensible w16cex:durableId="25A3938C" w16cex:dateUtc="2022-02-01T10:10:00Z"/>
  <w16cex:commentExtensible w16cex:durableId="25A393E2" w16cex:dateUtc="2022-02-01T10: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8C8CC" w14:textId="77777777" w:rsidR="00015882" w:rsidRDefault="00015882" w:rsidP="00A76CCD">
      <w:pPr>
        <w:spacing w:line="240" w:lineRule="auto"/>
      </w:pPr>
      <w:r>
        <w:separator/>
      </w:r>
    </w:p>
  </w:endnote>
  <w:endnote w:type="continuationSeparator" w:id="0">
    <w:p w14:paraId="73C420E1" w14:textId="77777777" w:rsidR="00015882" w:rsidRDefault="00015882" w:rsidP="00A76CCD">
      <w:pPr>
        <w:spacing w:line="240" w:lineRule="auto"/>
      </w:pPr>
      <w:r>
        <w:continuationSeparator/>
      </w:r>
    </w:p>
  </w:endnote>
  <w:endnote w:type="continuationNotice" w:id="1">
    <w:p w14:paraId="76BD7AAA" w14:textId="77777777" w:rsidR="00015882" w:rsidRDefault="000158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49463"/>
      <w:docPartObj>
        <w:docPartGallery w:val="Page Numbers (Bottom of Page)"/>
        <w:docPartUnique/>
      </w:docPartObj>
    </w:sdtPr>
    <w:sdtContent>
      <w:sdt>
        <w:sdtPr>
          <w:id w:val="1728636285"/>
          <w:docPartObj>
            <w:docPartGallery w:val="Page Numbers (Top of Page)"/>
            <w:docPartUnique/>
          </w:docPartObj>
        </w:sdtPr>
        <w:sdtContent>
          <w:p w14:paraId="6653C142" w14:textId="00DB9D29" w:rsidR="00015882" w:rsidRDefault="00015882">
            <w:pPr>
              <w:pStyle w:val="Bunntekst"/>
              <w:jc w:val="center"/>
            </w:pPr>
            <w:r>
              <w:t xml:space="preserve">Side </w:t>
            </w:r>
            <w:r>
              <w:rPr>
                <w:b/>
                <w:bCs/>
              </w:rPr>
              <w:fldChar w:fldCharType="begin"/>
            </w:r>
            <w:r>
              <w:rPr>
                <w:b/>
                <w:bCs/>
              </w:rPr>
              <w:instrText>PAGE</w:instrText>
            </w:r>
            <w:r>
              <w:rPr>
                <w:b/>
                <w:bCs/>
              </w:rPr>
              <w:fldChar w:fldCharType="separate"/>
            </w:r>
            <w:r>
              <w:rPr>
                <w:b/>
                <w:bCs/>
              </w:rPr>
              <w:t>2</w:t>
            </w:r>
            <w:r>
              <w:rPr>
                <w:b/>
                <w:bCs/>
              </w:rPr>
              <w:fldChar w:fldCharType="end"/>
            </w:r>
            <w:r>
              <w:t xml:space="preserve"> av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002AC3BE" w14:textId="77777777" w:rsidR="00015882" w:rsidRDefault="0001588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90D95" w14:textId="19E8DEBB" w:rsidR="00015882" w:rsidRDefault="00015882">
    <w:pPr>
      <w:pStyle w:val="Bunntekst"/>
    </w:pPr>
  </w:p>
  <w:p w14:paraId="667FF1A0" w14:textId="77777777" w:rsidR="00015882" w:rsidRDefault="0001588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28866" w14:textId="77777777" w:rsidR="00015882" w:rsidRDefault="00015882" w:rsidP="00A76CCD">
      <w:pPr>
        <w:spacing w:line="240" w:lineRule="auto"/>
      </w:pPr>
      <w:r>
        <w:separator/>
      </w:r>
    </w:p>
  </w:footnote>
  <w:footnote w:type="continuationSeparator" w:id="0">
    <w:p w14:paraId="410E1529" w14:textId="77777777" w:rsidR="00015882" w:rsidRDefault="00015882" w:rsidP="00A76CCD">
      <w:pPr>
        <w:spacing w:line="240" w:lineRule="auto"/>
      </w:pPr>
      <w:r>
        <w:continuationSeparator/>
      </w:r>
    </w:p>
  </w:footnote>
  <w:footnote w:type="continuationNotice" w:id="1">
    <w:p w14:paraId="64956086" w14:textId="77777777" w:rsidR="00015882" w:rsidRDefault="00015882">
      <w:pPr>
        <w:spacing w:line="240" w:lineRule="auto"/>
      </w:pPr>
    </w:p>
  </w:footnote>
  <w:footnote w:id="2">
    <w:p w14:paraId="56019845" w14:textId="77777777" w:rsidR="00015882" w:rsidRPr="003B0495" w:rsidRDefault="00015882" w:rsidP="009C25A7">
      <w:pPr>
        <w:pStyle w:val="Fotnotetekst"/>
        <w:rPr>
          <w:lang w:val="en-GB"/>
        </w:rPr>
      </w:pPr>
      <w:r>
        <w:rPr>
          <w:rStyle w:val="Fotnotereferanse"/>
        </w:rPr>
        <w:footnoteRef/>
      </w:r>
      <w:r w:rsidRPr="003B0495">
        <w:rPr>
          <w:lang w:val="en-GB"/>
        </w:rPr>
        <w:t xml:space="preserve"> Convention on the Rights o</w:t>
      </w:r>
      <w:r>
        <w:rPr>
          <w:lang w:val="en-GB"/>
        </w:rPr>
        <w:t>f Persons with Disabilities</w:t>
      </w:r>
    </w:p>
  </w:footnote>
  <w:footnote w:id="3">
    <w:p w14:paraId="163B774B" w14:textId="77777777" w:rsidR="00015882" w:rsidRPr="003B0495" w:rsidRDefault="00015882" w:rsidP="009C25A7">
      <w:pPr>
        <w:pStyle w:val="Fotnotetekst"/>
        <w:rPr>
          <w:lang w:val="en-GB"/>
        </w:rPr>
      </w:pPr>
      <w:r>
        <w:rPr>
          <w:rStyle w:val="Fotnotereferanse"/>
        </w:rPr>
        <w:footnoteRef/>
      </w:r>
      <w:r w:rsidRPr="003B0495">
        <w:rPr>
          <w:lang w:val="en-GB"/>
        </w:rPr>
        <w:t xml:space="preserve"> </w:t>
      </w:r>
      <w:r>
        <w:rPr>
          <w:lang w:val="en-GB"/>
        </w:rPr>
        <w:t>Sustainable Development Goals</w:t>
      </w:r>
    </w:p>
  </w:footnote>
  <w:footnote w:id="4">
    <w:p w14:paraId="6D9153D3" w14:textId="77777777" w:rsidR="00015882" w:rsidRPr="003B0495" w:rsidRDefault="00015882" w:rsidP="008D1088">
      <w:pPr>
        <w:pStyle w:val="Fotnotetekst"/>
        <w:rPr>
          <w:lang w:val="en-GB"/>
        </w:rPr>
      </w:pPr>
      <w:r>
        <w:rPr>
          <w:rStyle w:val="Fotnotereferanse"/>
        </w:rPr>
        <w:footnoteRef/>
      </w:r>
      <w:r w:rsidRPr="003B0495">
        <w:rPr>
          <w:lang w:val="en-GB"/>
        </w:rPr>
        <w:t xml:space="preserve"> Convention on the Rights o</w:t>
      </w:r>
      <w:r>
        <w:rPr>
          <w:lang w:val="en-GB"/>
        </w:rPr>
        <w:t>f Persons with Disabilities</w:t>
      </w:r>
    </w:p>
  </w:footnote>
  <w:footnote w:id="5">
    <w:p w14:paraId="7B49B657" w14:textId="77777777" w:rsidR="00015882" w:rsidRPr="003B0495" w:rsidRDefault="00015882" w:rsidP="008D1088">
      <w:pPr>
        <w:pStyle w:val="Fotnotetekst"/>
        <w:rPr>
          <w:lang w:val="en-GB"/>
        </w:rPr>
      </w:pPr>
      <w:r>
        <w:rPr>
          <w:rStyle w:val="Fotnotereferanse"/>
        </w:rPr>
        <w:footnoteRef/>
      </w:r>
      <w:r w:rsidRPr="003B0495">
        <w:rPr>
          <w:lang w:val="en-GB"/>
        </w:rPr>
        <w:t xml:space="preserve"> </w:t>
      </w:r>
      <w:r>
        <w:rPr>
          <w:lang w:val="en-GB"/>
        </w:rPr>
        <w:t>Sustainable Development Goals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DFE"/>
    <w:multiLevelType w:val="hybridMultilevel"/>
    <w:tmpl w:val="04E2B3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F9312C"/>
    <w:multiLevelType w:val="hybridMultilevel"/>
    <w:tmpl w:val="59EAEB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E51C83"/>
    <w:multiLevelType w:val="hybridMultilevel"/>
    <w:tmpl w:val="F3C446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607D8E"/>
    <w:multiLevelType w:val="hybridMultilevel"/>
    <w:tmpl w:val="38240DA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602DC0"/>
    <w:multiLevelType w:val="hybridMultilevel"/>
    <w:tmpl w:val="D94855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4967EB"/>
    <w:multiLevelType w:val="hybridMultilevel"/>
    <w:tmpl w:val="E66C3C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5D6CC2"/>
    <w:multiLevelType w:val="hybridMultilevel"/>
    <w:tmpl w:val="396A17F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DE70AD5"/>
    <w:multiLevelType w:val="hybridMultilevel"/>
    <w:tmpl w:val="6F2EAA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37E727C"/>
    <w:multiLevelType w:val="hybridMultilevel"/>
    <w:tmpl w:val="B1BCF86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5A03CD7"/>
    <w:multiLevelType w:val="hybridMultilevel"/>
    <w:tmpl w:val="9C90EAD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15:restartNumberingAfterBreak="0">
    <w:nsid w:val="47165072"/>
    <w:multiLevelType w:val="hybridMultilevel"/>
    <w:tmpl w:val="D4C293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6552583"/>
    <w:multiLevelType w:val="hybridMultilevel"/>
    <w:tmpl w:val="B57AA3C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66D076A7"/>
    <w:multiLevelType w:val="multilevel"/>
    <w:tmpl w:val="65D4D91E"/>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DEC4BB2"/>
    <w:multiLevelType w:val="hybridMultilevel"/>
    <w:tmpl w:val="4976B7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3804348"/>
    <w:multiLevelType w:val="hybridMultilevel"/>
    <w:tmpl w:val="B0AEA0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7E4368F"/>
    <w:multiLevelType w:val="multilevel"/>
    <w:tmpl w:val="854A08A2"/>
    <w:lvl w:ilvl="0">
      <w:start w:val="1"/>
      <w:numFmt w:val="decimal"/>
      <w:pStyle w:val="Overskrift1"/>
      <w:lvlText w:val="%1."/>
      <w:lvlJc w:val="left"/>
      <w:pPr>
        <w:ind w:left="43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verskrift2"/>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15"/>
  </w:num>
  <w:num w:numId="2">
    <w:abstractNumId w:val="12"/>
  </w:num>
  <w:num w:numId="3">
    <w:abstractNumId w:val="1"/>
  </w:num>
  <w:num w:numId="4">
    <w:abstractNumId w:val="13"/>
  </w:num>
  <w:num w:numId="5">
    <w:abstractNumId w:val="14"/>
  </w:num>
  <w:num w:numId="6">
    <w:abstractNumId w:val="0"/>
  </w:num>
  <w:num w:numId="7">
    <w:abstractNumId w:val="5"/>
  </w:num>
  <w:num w:numId="8">
    <w:abstractNumId w:val="7"/>
  </w:num>
  <w:num w:numId="9">
    <w:abstractNumId w:val="6"/>
  </w:num>
  <w:num w:numId="10">
    <w:abstractNumId w:val="3"/>
  </w:num>
  <w:num w:numId="11">
    <w:abstractNumId w:val="9"/>
  </w:num>
  <w:num w:numId="12">
    <w:abstractNumId w:val="8"/>
  </w:num>
  <w:num w:numId="13">
    <w:abstractNumId w:val="11"/>
  </w:num>
  <w:num w:numId="14">
    <w:abstractNumId w:val="10"/>
  </w:num>
  <w:num w:numId="15">
    <w:abstractNumId w:val="4"/>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0E"/>
    <w:rsid w:val="00000714"/>
    <w:rsid w:val="00000840"/>
    <w:rsid w:val="00001005"/>
    <w:rsid w:val="000010BF"/>
    <w:rsid w:val="00001395"/>
    <w:rsid w:val="00001710"/>
    <w:rsid w:val="000022D9"/>
    <w:rsid w:val="000029C4"/>
    <w:rsid w:val="00002B1A"/>
    <w:rsid w:val="00002C1D"/>
    <w:rsid w:val="00003ABC"/>
    <w:rsid w:val="00003E90"/>
    <w:rsid w:val="000055E7"/>
    <w:rsid w:val="000055F9"/>
    <w:rsid w:val="00005918"/>
    <w:rsid w:val="00005BB3"/>
    <w:rsid w:val="00005C5C"/>
    <w:rsid w:val="000061A7"/>
    <w:rsid w:val="000103F6"/>
    <w:rsid w:val="0001040C"/>
    <w:rsid w:val="00010D85"/>
    <w:rsid w:val="00011521"/>
    <w:rsid w:val="00011678"/>
    <w:rsid w:val="000117ED"/>
    <w:rsid w:val="000118C0"/>
    <w:rsid w:val="00011CA7"/>
    <w:rsid w:val="00011F65"/>
    <w:rsid w:val="00012080"/>
    <w:rsid w:val="0001256F"/>
    <w:rsid w:val="00012A8B"/>
    <w:rsid w:val="00012A93"/>
    <w:rsid w:val="00013055"/>
    <w:rsid w:val="000130EE"/>
    <w:rsid w:val="000132D8"/>
    <w:rsid w:val="00013676"/>
    <w:rsid w:val="00013B51"/>
    <w:rsid w:val="00014616"/>
    <w:rsid w:val="00014F38"/>
    <w:rsid w:val="00014F7E"/>
    <w:rsid w:val="000151B7"/>
    <w:rsid w:val="00015882"/>
    <w:rsid w:val="000176B6"/>
    <w:rsid w:val="0002052C"/>
    <w:rsid w:val="00022969"/>
    <w:rsid w:val="00022C04"/>
    <w:rsid w:val="00022FAA"/>
    <w:rsid w:val="00023565"/>
    <w:rsid w:val="0002380F"/>
    <w:rsid w:val="0002385D"/>
    <w:rsid w:val="00023890"/>
    <w:rsid w:val="00023945"/>
    <w:rsid w:val="00024F99"/>
    <w:rsid w:val="0002510A"/>
    <w:rsid w:val="0002522C"/>
    <w:rsid w:val="00025D3D"/>
    <w:rsid w:val="00026C03"/>
    <w:rsid w:val="00026E3E"/>
    <w:rsid w:val="00026EE9"/>
    <w:rsid w:val="00026F93"/>
    <w:rsid w:val="0002724E"/>
    <w:rsid w:val="0002782C"/>
    <w:rsid w:val="0003009F"/>
    <w:rsid w:val="00030334"/>
    <w:rsid w:val="000306FB"/>
    <w:rsid w:val="000315A3"/>
    <w:rsid w:val="00031BA3"/>
    <w:rsid w:val="00031D06"/>
    <w:rsid w:val="0003242C"/>
    <w:rsid w:val="00032DD8"/>
    <w:rsid w:val="000339BB"/>
    <w:rsid w:val="00034275"/>
    <w:rsid w:val="00035030"/>
    <w:rsid w:val="000352F2"/>
    <w:rsid w:val="00035305"/>
    <w:rsid w:val="000353F5"/>
    <w:rsid w:val="00036E6A"/>
    <w:rsid w:val="000373EF"/>
    <w:rsid w:val="00037913"/>
    <w:rsid w:val="0004075A"/>
    <w:rsid w:val="00042850"/>
    <w:rsid w:val="00042C29"/>
    <w:rsid w:val="00043B3F"/>
    <w:rsid w:val="00043C1E"/>
    <w:rsid w:val="0004470C"/>
    <w:rsid w:val="00044AD3"/>
    <w:rsid w:val="00044BFA"/>
    <w:rsid w:val="0004524E"/>
    <w:rsid w:val="00045A3D"/>
    <w:rsid w:val="00045DB8"/>
    <w:rsid w:val="00045F8A"/>
    <w:rsid w:val="00047255"/>
    <w:rsid w:val="0004763D"/>
    <w:rsid w:val="00050E1E"/>
    <w:rsid w:val="00051E76"/>
    <w:rsid w:val="00052F1D"/>
    <w:rsid w:val="000540F1"/>
    <w:rsid w:val="0005545B"/>
    <w:rsid w:val="00055793"/>
    <w:rsid w:val="000557AB"/>
    <w:rsid w:val="00056203"/>
    <w:rsid w:val="0005652D"/>
    <w:rsid w:val="00056717"/>
    <w:rsid w:val="00057F64"/>
    <w:rsid w:val="00060D01"/>
    <w:rsid w:val="000617FD"/>
    <w:rsid w:val="00061DAB"/>
    <w:rsid w:val="0006226F"/>
    <w:rsid w:val="00062577"/>
    <w:rsid w:val="00063406"/>
    <w:rsid w:val="000638BD"/>
    <w:rsid w:val="00064822"/>
    <w:rsid w:val="00064839"/>
    <w:rsid w:val="00064977"/>
    <w:rsid w:val="00064AE5"/>
    <w:rsid w:val="00065321"/>
    <w:rsid w:val="000653D8"/>
    <w:rsid w:val="000655C5"/>
    <w:rsid w:val="000660B7"/>
    <w:rsid w:val="000670A9"/>
    <w:rsid w:val="000674E8"/>
    <w:rsid w:val="00067DDB"/>
    <w:rsid w:val="00070B7A"/>
    <w:rsid w:val="00070C6B"/>
    <w:rsid w:val="0007120C"/>
    <w:rsid w:val="000712A5"/>
    <w:rsid w:val="00071529"/>
    <w:rsid w:val="00072CC9"/>
    <w:rsid w:val="000735B7"/>
    <w:rsid w:val="00073FEF"/>
    <w:rsid w:val="00074052"/>
    <w:rsid w:val="00074A25"/>
    <w:rsid w:val="0007526A"/>
    <w:rsid w:val="0007550E"/>
    <w:rsid w:val="0007564D"/>
    <w:rsid w:val="0007584A"/>
    <w:rsid w:val="00076041"/>
    <w:rsid w:val="00076373"/>
    <w:rsid w:val="0007649C"/>
    <w:rsid w:val="00077385"/>
    <w:rsid w:val="00077729"/>
    <w:rsid w:val="000779FA"/>
    <w:rsid w:val="00081752"/>
    <w:rsid w:val="00081BE7"/>
    <w:rsid w:val="00081C8D"/>
    <w:rsid w:val="000838CA"/>
    <w:rsid w:val="0008397A"/>
    <w:rsid w:val="00084CA5"/>
    <w:rsid w:val="0008506B"/>
    <w:rsid w:val="0008588F"/>
    <w:rsid w:val="000858BB"/>
    <w:rsid w:val="0008622F"/>
    <w:rsid w:val="00086CBE"/>
    <w:rsid w:val="00087102"/>
    <w:rsid w:val="000874D5"/>
    <w:rsid w:val="00087567"/>
    <w:rsid w:val="000918B9"/>
    <w:rsid w:val="00091B3C"/>
    <w:rsid w:val="000922B1"/>
    <w:rsid w:val="00092F57"/>
    <w:rsid w:val="00093232"/>
    <w:rsid w:val="00093BA2"/>
    <w:rsid w:val="00094ACB"/>
    <w:rsid w:val="0009579F"/>
    <w:rsid w:val="00096014"/>
    <w:rsid w:val="00096397"/>
    <w:rsid w:val="00096834"/>
    <w:rsid w:val="00097615"/>
    <w:rsid w:val="00097698"/>
    <w:rsid w:val="000979B0"/>
    <w:rsid w:val="00097C4C"/>
    <w:rsid w:val="00097E25"/>
    <w:rsid w:val="000A0E76"/>
    <w:rsid w:val="000A0F75"/>
    <w:rsid w:val="000A1364"/>
    <w:rsid w:val="000A18AD"/>
    <w:rsid w:val="000A25C9"/>
    <w:rsid w:val="000A27D7"/>
    <w:rsid w:val="000A299C"/>
    <w:rsid w:val="000A2BF4"/>
    <w:rsid w:val="000A363D"/>
    <w:rsid w:val="000A3850"/>
    <w:rsid w:val="000A3A33"/>
    <w:rsid w:val="000A408B"/>
    <w:rsid w:val="000A44A4"/>
    <w:rsid w:val="000A5E3A"/>
    <w:rsid w:val="000A5F84"/>
    <w:rsid w:val="000B064C"/>
    <w:rsid w:val="000B13A7"/>
    <w:rsid w:val="000B177A"/>
    <w:rsid w:val="000B1BA2"/>
    <w:rsid w:val="000B1F1D"/>
    <w:rsid w:val="000B3D43"/>
    <w:rsid w:val="000B3FB3"/>
    <w:rsid w:val="000B4839"/>
    <w:rsid w:val="000B4ED5"/>
    <w:rsid w:val="000B5430"/>
    <w:rsid w:val="000B6542"/>
    <w:rsid w:val="000B7050"/>
    <w:rsid w:val="000B7BF0"/>
    <w:rsid w:val="000B7E99"/>
    <w:rsid w:val="000C0345"/>
    <w:rsid w:val="000C0593"/>
    <w:rsid w:val="000C08F0"/>
    <w:rsid w:val="000C1592"/>
    <w:rsid w:val="000C1C9A"/>
    <w:rsid w:val="000C2380"/>
    <w:rsid w:val="000C23E2"/>
    <w:rsid w:val="000C2410"/>
    <w:rsid w:val="000C2ABA"/>
    <w:rsid w:val="000C2F34"/>
    <w:rsid w:val="000C300E"/>
    <w:rsid w:val="000C3139"/>
    <w:rsid w:val="000C41B7"/>
    <w:rsid w:val="000C49DD"/>
    <w:rsid w:val="000C4AE6"/>
    <w:rsid w:val="000C50D0"/>
    <w:rsid w:val="000C58A7"/>
    <w:rsid w:val="000C5C58"/>
    <w:rsid w:val="000C6052"/>
    <w:rsid w:val="000C6D32"/>
    <w:rsid w:val="000C6E73"/>
    <w:rsid w:val="000C72C3"/>
    <w:rsid w:val="000D0B85"/>
    <w:rsid w:val="000D0C0F"/>
    <w:rsid w:val="000D1841"/>
    <w:rsid w:val="000D1942"/>
    <w:rsid w:val="000D1E86"/>
    <w:rsid w:val="000D2C58"/>
    <w:rsid w:val="000D346C"/>
    <w:rsid w:val="000D3C19"/>
    <w:rsid w:val="000D43DB"/>
    <w:rsid w:val="000D5440"/>
    <w:rsid w:val="000D55F4"/>
    <w:rsid w:val="000D563C"/>
    <w:rsid w:val="000D6232"/>
    <w:rsid w:val="000D6B08"/>
    <w:rsid w:val="000D7417"/>
    <w:rsid w:val="000E004C"/>
    <w:rsid w:val="000E039E"/>
    <w:rsid w:val="000E0463"/>
    <w:rsid w:val="000E0B95"/>
    <w:rsid w:val="000E0B97"/>
    <w:rsid w:val="000E11FA"/>
    <w:rsid w:val="000E129F"/>
    <w:rsid w:val="000E2C91"/>
    <w:rsid w:val="000E2F53"/>
    <w:rsid w:val="000E31B8"/>
    <w:rsid w:val="000E338A"/>
    <w:rsid w:val="000E38E9"/>
    <w:rsid w:val="000E3BA2"/>
    <w:rsid w:val="000E3E42"/>
    <w:rsid w:val="000E482A"/>
    <w:rsid w:val="000E4A15"/>
    <w:rsid w:val="000E5F7F"/>
    <w:rsid w:val="000E5FE3"/>
    <w:rsid w:val="000E7932"/>
    <w:rsid w:val="000E7EEC"/>
    <w:rsid w:val="000F00FF"/>
    <w:rsid w:val="000F02CF"/>
    <w:rsid w:val="000F0571"/>
    <w:rsid w:val="000F1420"/>
    <w:rsid w:val="000F154B"/>
    <w:rsid w:val="000F18A9"/>
    <w:rsid w:val="000F18E3"/>
    <w:rsid w:val="000F1D31"/>
    <w:rsid w:val="000F27B1"/>
    <w:rsid w:val="000F2CE9"/>
    <w:rsid w:val="000F4486"/>
    <w:rsid w:val="000F44AB"/>
    <w:rsid w:val="000F49D7"/>
    <w:rsid w:val="000F4C58"/>
    <w:rsid w:val="000F5B64"/>
    <w:rsid w:val="000F612E"/>
    <w:rsid w:val="000F6132"/>
    <w:rsid w:val="000F6F24"/>
    <w:rsid w:val="000F6FCC"/>
    <w:rsid w:val="000F78E2"/>
    <w:rsid w:val="000F79E2"/>
    <w:rsid w:val="00100C17"/>
    <w:rsid w:val="001025D2"/>
    <w:rsid w:val="0010321E"/>
    <w:rsid w:val="00103361"/>
    <w:rsid w:val="0010393C"/>
    <w:rsid w:val="001040BE"/>
    <w:rsid w:val="00104301"/>
    <w:rsid w:val="00104594"/>
    <w:rsid w:val="001060C6"/>
    <w:rsid w:val="00106B9B"/>
    <w:rsid w:val="00107B8A"/>
    <w:rsid w:val="001100E1"/>
    <w:rsid w:val="001105EB"/>
    <w:rsid w:val="00110E97"/>
    <w:rsid w:val="00111232"/>
    <w:rsid w:val="00111328"/>
    <w:rsid w:val="00111582"/>
    <w:rsid w:val="001117BE"/>
    <w:rsid w:val="001118A1"/>
    <w:rsid w:val="00111976"/>
    <w:rsid w:val="00111C2C"/>
    <w:rsid w:val="0011205C"/>
    <w:rsid w:val="001125DD"/>
    <w:rsid w:val="001127E9"/>
    <w:rsid w:val="00112AA0"/>
    <w:rsid w:val="00113630"/>
    <w:rsid w:val="0011363A"/>
    <w:rsid w:val="00113C9C"/>
    <w:rsid w:val="001140BF"/>
    <w:rsid w:val="00114234"/>
    <w:rsid w:val="001143CB"/>
    <w:rsid w:val="001147D7"/>
    <w:rsid w:val="00114EF8"/>
    <w:rsid w:val="001150E5"/>
    <w:rsid w:val="0011569F"/>
    <w:rsid w:val="00115CF0"/>
    <w:rsid w:val="00115E38"/>
    <w:rsid w:val="00116E8D"/>
    <w:rsid w:val="00117CF1"/>
    <w:rsid w:val="00121194"/>
    <w:rsid w:val="0012120E"/>
    <w:rsid w:val="001212AB"/>
    <w:rsid w:val="00121FE5"/>
    <w:rsid w:val="001220F8"/>
    <w:rsid w:val="00122826"/>
    <w:rsid w:val="001229EB"/>
    <w:rsid w:val="001230E9"/>
    <w:rsid w:val="00123C5C"/>
    <w:rsid w:val="00124392"/>
    <w:rsid w:val="0012490A"/>
    <w:rsid w:val="00124B70"/>
    <w:rsid w:val="00124C76"/>
    <w:rsid w:val="00124FE9"/>
    <w:rsid w:val="001251E6"/>
    <w:rsid w:val="00125483"/>
    <w:rsid w:val="001259A1"/>
    <w:rsid w:val="001259F1"/>
    <w:rsid w:val="00125E53"/>
    <w:rsid w:val="0012614F"/>
    <w:rsid w:val="00126888"/>
    <w:rsid w:val="00126F6E"/>
    <w:rsid w:val="00127908"/>
    <w:rsid w:val="0013061B"/>
    <w:rsid w:val="001307AC"/>
    <w:rsid w:val="00130D44"/>
    <w:rsid w:val="001310EE"/>
    <w:rsid w:val="00131D22"/>
    <w:rsid w:val="00132354"/>
    <w:rsid w:val="001338D8"/>
    <w:rsid w:val="00133ECA"/>
    <w:rsid w:val="00133FE0"/>
    <w:rsid w:val="001342F4"/>
    <w:rsid w:val="0013463B"/>
    <w:rsid w:val="00134D3D"/>
    <w:rsid w:val="00135327"/>
    <w:rsid w:val="0013585E"/>
    <w:rsid w:val="001358F5"/>
    <w:rsid w:val="00135EDF"/>
    <w:rsid w:val="00136004"/>
    <w:rsid w:val="001368B4"/>
    <w:rsid w:val="00136A2D"/>
    <w:rsid w:val="00136DC1"/>
    <w:rsid w:val="00137116"/>
    <w:rsid w:val="001375DA"/>
    <w:rsid w:val="001378A9"/>
    <w:rsid w:val="00137D74"/>
    <w:rsid w:val="00137E5E"/>
    <w:rsid w:val="00137EC8"/>
    <w:rsid w:val="00140815"/>
    <w:rsid w:val="001411EE"/>
    <w:rsid w:val="00142604"/>
    <w:rsid w:val="00143719"/>
    <w:rsid w:val="00143B36"/>
    <w:rsid w:val="00143CAB"/>
    <w:rsid w:val="00143D7D"/>
    <w:rsid w:val="00144270"/>
    <w:rsid w:val="001449A7"/>
    <w:rsid w:val="00144A55"/>
    <w:rsid w:val="001450C4"/>
    <w:rsid w:val="00145137"/>
    <w:rsid w:val="00145568"/>
    <w:rsid w:val="001459B4"/>
    <w:rsid w:val="00145AD7"/>
    <w:rsid w:val="001463D1"/>
    <w:rsid w:val="00147346"/>
    <w:rsid w:val="00147A70"/>
    <w:rsid w:val="00147E4A"/>
    <w:rsid w:val="0015021B"/>
    <w:rsid w:val="00150810"/>
    <w:rsid w:val="00150953"/>
    <w:rsid w:val="00150E8B"/>
    <w:rsid w:val="00151608"/>
    <w:rsid w:val="00151A62"/>
    <w:rsid w:val="00153379"/>
    <w:rsid w:val="001533FA"/>
    <w:rsid w:val="00153774"/>
    <w:rsid w:val="00153E19"/>
    <w:rsid w:val="00154F62"/>
    <w:rsid w:val="00155681"/>
    <w:rsid w:val="00156F9B"/>
    <w:rsid w:val="001573DC"/>
    <w:rsid w:val="001579AC"/>
    <w:rsid w:val="00160964"/>
    <w:rsid w:val="00160A2D"/>
    <w:rsid w:val="00161631"/>
    <w:rsid w:val="00162649"/>
    <w:rsid w:val="001628E0"/>
    <w:rsid w:val="001630E9"/>
    <w:rsid w:val="00164B7E"/>
    <w:rsid w:val="00165595"/>
    <w:rsid w:val="00166919"/>
    <w:rsid w:val="001675DD"/>
    <w:rsid w:val="0016765E"/>
    <w:rsid w:val="001722AC"/>
    <w:rsid w:val="001723EA"/>
    <w:rsid w:val="0017247C"/>
    <w:rsid w:val="001725A9"/>
    <w:rsid w:val="0017296E"/>
    <w:rsid w:val="00172A1E"/>
    <w:rsid w:val="00172E03"/>
    <w:rsid w:val="00173096"/>
    <w:rsid w:val="001730D1"/>
    <w:rsid w:val="001731B7"/>
    <w:rsid w:val="001735D9"/>
    <w:rsid w:val="00173FA2"/>
    <w:rsid w:val="00174075"/>
    <w:rsid w:val="001741DA"/>
    <w:rsid w:val="0017460C"/>
    <w:rsid w:val="0017494A"/>
    <w:rsid w:val="00174A0F"/>
    <w:rsid w:val="00175403"/>
    <w:rsid w:val="00175F86"/>
    <w:rsid w:val="00175FBE"/>
    <w:rsid w:val="001763BB"/>
    <w:rsid w:val="00176732"/>
    <w:rsid w:val="001768DE"/>
    <w:rsid w:val="00176915"/>
    <w:rsid w:val="00177C5D"/>
    <w:rsid w:val="001818AA"/>
    <w:rsid w:val="00182540"/>
    <w:rsid w:val="00182840"/>
    <w:rsid w:val="00182D1A"/>
    <w:rsid w:val="001835B6"/>
    <w:rsid w:val="001837C4"/>
    <w:rsid w:val="001839E9"/>
    <w:rsid w:val="00184AAD"/>
    <w:rsid w:val="00184C68"/>
    <w:rsid w:val="00185001"/>
    <w:rsid w:val="0018553B"/>
    <w:rsid w:val="00185605"/>
    <w:rsid w:val="00185E71"/>
    <w:rsid w:val="00186537"/>
    <w:rsid w:val="00186BFA"/>
    <w:rsid w:val="00186CD8"/>
    <w:rsid w:val="00186FD9"/>
    <w:rsid w:val="00190F9F"/>
    <w:rsid w:val="00191057"/>
    <w:rsid w:val="00191459"/>
    <w:rsid w:val="0019206E"/>
    <w:rsid w:val="001924DE"/>
    <w:rsid w:val="0019319C"/>
    <w:rsid w:val="0019383E"/>
    <w:rsid w:val="00194689"/>
    <w:rsid w:val="00194A27"/>
    <w:rsid w:val="0019545C"/>
    <w:rsid w:val="0019558F"/>
    <w:rsid w:val="00195AAB"/>
    <w:rsid w:val="00195CE1"/>
    <w:rsid w:val="00195E7B"/>
    <w:rsid w:val="00195FED"/>
    <w:rsid w:val="0019642E"/>
    <w:rsid w:val="00196B63"/>
    <w:rsid w:val="00197197"/>
    <w:rsid w:val="001A009F"/>
    <w:rsid w:val="001A0509"/>
    <w:rsid w:val="001A099E"/>
    <w:rsid w:val="001A0B50"/>
    <w:rsid w:val="001A125C"/>
    <w:rsid w:val="001A16A9"/>
    <w:rsid w:val="001A177E"/>
    <w:rsid w:val="001A1DAC"/>
    <w:rsid w:val="001A20F2"/>
    <w:rsid w:val="001A2127"/>
    <w:rsid w:val="001A27EF"/>
    <w:rsid w:val="001A311B"/>
    <w:rsid w:val="001A32C9"/>
    <w:rsid w:val="001A3382"/>
    <w:rsid w:val="001A3515"/>
    <w:rsid w:val="001A3709"/>
    <w:rsid w:val="001A403D"/>
    <w:rsid w:val="001A46F6"/>
    <w:rsid w:val="001A471D"/>
    <w:rsid w:val="001A4C0E"/>
    <w:rsid w:val="001A4CF7"/>
    <w:rsid w:val="001A564C"/>
    <w:rsid w:val="001A57C5"/>
    <w:rsid w:val="001A5F1A"/>
    <w:rsid w:val="001A5FAA"/>
    <w:rsid w:val="001A6D54"/>
    <w:rsid w:val="001A7A7D"/>
    <w:rsid w:val="001B0C76"/>
    <w:rsid w:val="001B0C98"/>
    <w:rsid w:val="001B0D7A"/>
    <w:rsid w:val="001B114C"/>
    <w:rsid w:val="001B202A"/>
    <w:rsid w:val="001B2A86"/>
    <w:rsid w:val="001B4062"/>
    <w:rsid w:val="001B46A3"/>
    <w:rsid w:val="001B46D7"/>
    <w:rsid w:val="001B49F1"/>
    <w:rsid w:val="001B55ED"/>
    <w:rsid w:val="001B5DB1"/>
    <w:rsid w:val="001B64DD"/>
    <w:rsid w:val="001B67BB"/>
    <w:rsid w:val="001B6BAC"/>
    <w:rsid w:val="001B71C4"/>
    <w:rsid w:val="001B7493"/>
    <w:rsid w:val="001B78F1"/>
    <w:rsid w:val="001B7B22"/>
    <w:rsid w:val="001C0120"/>
    <w:rsid w:val="001C01D1"/>
    <w:rsid w:val="001C049D"/>
    <w:rsid w:val="001C0CB4"/>
    <w:rsid w:val="001C0E81"/>
    <w:rsid w:val="001C154D"/>
    <w:rsid w:val="001C16D3"/>
    <w:rsid w:val="001C1DB8"/>
    <w:rsid w:val="001C2D16"/>
    <w:rsid w:val="001C3107"/>
    <w:rsid w:val="001C3F9D"/>
    <w:rsid w:val="001C43DB"/>
    <w:rsid w:val="001C6040"/>
    <w:rsid w:val="001C64B4"/>
    <w:rsid w:val="001C680E"/>
    <w:rsid w:val="001C71A2"/>
    <w:rsid w:val="001C7299"/>
    <w:rsid w:val="001C74D9"/>
    <w:rsid w:val="001C7706"/>
    <w:rsid w:val="001C78E0"/>
    <w:rsid w:val="001C7C39"/>
    <w:rsid w:val="001D0831"/>
    <w:rsid w:val="001D0F0B"/>
    <w:rsid w:val="001D1051"/>
    <w:rsid w:val="001D22A9"/>
    <w:rsid w:val="001D2355"/>
    <w:rsid w:val="001D2C0C"/>
    <w:rsid w:val="001D358C"/>
    <w:rsid w:val="001D3BC3"/>
    <w:rsid w:val="001D41A9"/>
    <w:rsid w:val="001D4DB0"/>
    <w:rsid w:val="001D51D6"/>
    <w:rsid w:val="001D571C"/>
    <w:rsid w:val="001D5B44"/>
    <w:rsid w:val="001D5D32"/>
    <w:rsid w:val="001D7980"/>
    <w:rsid w:val="001D7DFF"/>
    <w:rsid w:val="001E05FC"/>
    <w:rsid w:val="001E0669"/>
    <w:rsid w:val="001E0F64"/>
    <w:rsid w:val="001E14DD"/>
    <w:rsid w:val="001E23A6"/>
    <w:rsid w:val="001E255F"/>
    <w:rsid w:val="001E2A46"/>
    <w:rsid w:val="001E2BD2"/>
    <w:rsid w:val="001E358F"/>
    <w:rsid w:val="001E3B64"/>
    <w:rsid w:val="001E431C"/>
    <w:rsid w:val="001E53C3"/>
    <w:rsid w:val="001E54ED"/>
    <w:rsid w:val="001E6442"/>
    <w:rsid w:val="001E65B4"/>
    <w:rsid w:val="001E67BF"/>
    <w:rsid w:val="001E6A8D"/>
    <w:rsid w:val="001E6E43"/>
    <w:rsid w:val="001E7599"/>
    <w:rsid w:val="001E7E56"/>
    <w:rsid w:val="001F0CFE"/>
    <w:rsid w:val="001F131A"/>
    <w:rsid w:val="001F2280"/>
    <w:rsid w:val="001F3085"/>
    <w:rsid w:val="001F33F5"/>
    <w:rsid w:val="001F34DA"/>
    <w:rsid w:val="001F3B8E"/>
    <w:rsid w:val="001F473D"/>
    <w:rsid w:val="001F5713"/>
    <w:rsid w:val="001F5EFF"/>
    <w:rsid w:val="001F619A"/>
    <w:rsid w:val="001F634F"/>
    <w:rsid w:val="001F6557"/>
    <w:rsid w:val="001F6F16"/>
    <w:rsid w:val="001F7CBC"/>
    <w:rsid w:val="001F7EF4"/>
    <w:rsid w:val="0020088B"/>
    <w:rsid w:val="00200E9C"/>
    <w:rsid w:val="00201216"/>
    <w:rsid w:val="002015A5"/>
    <w:rsid w:val="00201D39"/>
    <w:rsid w:val="00202412"/>
    <w:rsid w:val="002024F2"/>
    <w:rsid w:val="00202573"/>
    <w:rsid w:val="00202DE2"/>
    <w:rsid w:val="002034C1"/>
    <w:rsid w:val="00204906"/>
    <w:rsid w:val="00204E26"/>
    <w:rsid w:val="00205227"/>
    <w:rsid w:val="00205484"/>
    <w:rsid w:val="0020595F"/>
    <w:rsid w:val="00206CEF"/>
    <w:rsid w:val="00207523"/>
    <w:rsid w:val="00207EB2"/>
    <w:rsid w:val="002104D2"/>
    <w:rsid w:val="00210C76"/>
    <w:rsid w:val="00210DA5"/>
    <w:rsid w:val="0021104A"/>
    <w:rsid w:val="00211C5D"/>
    <w:rsid w:val="002120BB"/>
    <w:rsid w:val="00212B2D"/>
    <w:rsid w:val="00212D14"/>
    <w:rsid w:val="00213B91"/>
    <w:rsid w:val="00213F05"/>
    <w:rsid w:val="00214301"/>
    <w:rsid w:val="00214882"/>
    <w:rsid w:val="00214B50"/>
    <w:rsid w:val="00215280"/>
    <w:rsid w:val="00216026"/>
    <w:rsid w:val="002167C8"/>
    <w:rsid w:val="00216AD4"/>
    <w:rsid w:val="00217176"/>
    <w:rsid w:val="002173D5"/>
    <w:rsid w:val="00217D98"/>
    <w:rsid w:val="00220737"/>
    <w:rsid w:val="0022182D"/>
    <w:rsid w:val="00222A81"/>
    <w:rsid w:val="0022323F"/>
    <w:rsid w:val="0022399F"/>
    <w:rsid w:val="00223DE9"/>
    <w:rsid w:val="00223E87"/>
    <w:rsid w:val="0022541B"/>
    <w:rsid w:val="002254C5"/>
    <w:rsid w:val="00225DA3"/>
    <w:rsid w:val="00226702"/>
    <w:rsid w:val="00226948"/>
    <w:rsid w:val="002270DC"/>
    <w:rsid w:val="0022781A"/>
    <w:rsid w:val="00230028"/>
    <w:rsid w:val="002303D9"/>
    <w:rsid w:val="00230D41"/>
    <w:rsid w:val="00230DD6"/>
    <w:rsid w:val="0023169D"/>
    <w:rsid w:val="00232480"/>
    <w:rsid w:val="00232AB8"/>
    <w:rsid w:val="002332E7"/>
    <w:rsid w:val="00233A20"/>
    <w:rsid w:val="00233C3A"/>
    <w:rsid w:val="002340C9"/>
    <w:rsid w:val="00234BF6"/>
    <w:rsid w:val="00235634"/>
    <w:rsid w:val="0023576D"/>
    <w:rsid w:val="002365C0"/>
    <w:rsid w:val="00236743"/>
    <w:rsid w:val="00236C02"/>
    <w:rsid w:val="00236CC4"/>
    <w:rsid w:val="00236D0D"/>
    <w:rsid w:val="00236F4E"/>
    <w:rsid w:val="00237667"/>
    <w:rsid w:val="0024037B"/>
    <w:rsid w:val="0024154F"/>
    <w:rsid w:val="002443DD"/>
    <w:rsid w:val="002448B7"/>
    <w:rsid w:val="00244BDA"/>
    <w:rsid w:val="002451CB"/>
    <w:rsid w:val="00245DC3"/>
    <w:rsid w:val="002464B0"/>
    <w:rsid w:val="0024674F"/>
    <w:rsid w:val="0024690B"/>
    <w:rsid w:val="002478F1"/>
    <w:rsid w:val="00247E3A"/>
    <w:rsid w:val="0025060C"/>
    <w:rsid w:val="00251341"/>
    <w:rsid w:val="00252A38"/>
    <w:rsid w:val="00254148"/>
    <w:rsid w:val="002541A5"/>
    <w:rsid w:val="00254644"/>
    <w:rsid w:val="00254E65"/>
    <w:rsid w:val="00254F39"/>
    <w:rsid w:val="00254F59"/>
    <w:rsid w:val="002558E9"/>
    <w:rsid w:val="00257D8F"/>
    <w:rsid w:val="00260043"/>
    <w:rsid w:val="00260DAE"/>
    <w:rsid w:val="002611C4"/>
    <w:rsid w:val="00261316"/>
    <w:rsid w:val="0026155E"/>
    <w:rsid w:val="00261981"/>
    <w:rsid w:val="00261AD1"/>
    <w:rsid w:val="002631DD"/>
    <w:rsid w:val="0026370F"/>
    <w:rsid w:val="00263727"/>
    <w:rsid w:val="00264167"/>
    <w:rsid w:val="0026419D"/>
    <w:rsid w:val="00265682"/>
    <w:rsid w:val="00265D26"/>
    <w:rsid w:val="00266605"/>
    <w:rsid w:val="00267C2C"/>
    <w:rsid w:val="00270530"/>
    <w:rsid w:val="002705AA"/>
    <w:rsid w:val="00270E5B"/>
    <w:rsid w:val="00270E69"/>
    <w:rsid w:val="00271066"/>
    <w:rsid w:val="002711EB"/>
    <w:rsid w:val="00271476"/>
    <w:rsid w:val="0027307C"/>
    <w:rsid w:val="00273363"/>
    <w:rsid w:val="00273BC6"/>
    <w:rsid w:val="00273C3D"/>
    <w:rsid w:val="00273E6D"/>
    <w:rsid w:val="00274332"/>
    <w:rsid w:val="002744B6"/>
    <w:rsid w:val="00275D33"/>
    <w:rsid w:val="00275DC2"/>
    <w:rsid w:val="0027724F"/>
    <w:rsid w:val="00277AD6"/>
    <w:rsid w:val="00277B0C"/>
    <w:rsid w:val="0028178B"/>
    <w:rsid w:val="00281C4D"/>
    <w:rsid w:val="00281CF1"/>
    <w:rsid w:val="00284BDA"/>
    <w:rsid w:val="00284F6F"/>
    <w:rsid w:val="002853FD"/>
    <w:rsid w:val="00285DAD"/>
    <w:rsid w:val="00286281"/>
    <w:rsid w:val="002862EC"/>
    <w:rsid w:val="0028658A"/>
    <w:rsid w:val="00286866"/>
    <w:rsid w:val="002879CA"/>
    <w:rsid w:val="00287DAE"/>
    <w:rsid w:val="00291A8C"/>
    <w:rsid w:val="00291E28"/>
    <w:rsid w:val="002921A0"/>
    <w:rsid w:val="00292257"/>
    <w:rsid w:val="002925B0"/>
    <w:rsid w:val="00292D4C"/>
    <w:rsid w:val="00293145"/>
    <w:rsid w:val="00293725"/>
    <w:rsid w:val="00293775"/>
    <w:rsid w:val="00293C60"/>
    <w:rsid w:val="00294B29"/>
    <w:rsid w:val="00295394"/>
    <w:rsid w:val="00295B77"/>
    <w:rsid w:val="00296213"/>
    <w:rsid w:val="0029761E"/>
    <w:rsid w:val="002978D3"/>
    <w:rsid w:val="002A25F0"/>
    <w:rsid w:val="002A2779"/>
    <w:rsid w:val="002A29A3"/>
    <w:rsid w:val="002A3A7C"/>
    <w:rsid w:val="002A3CBE"/>
    <w:rsid w:val="002A44F1"/>
    <w:rsid w:val="002A49BC"/>
    <w:rsid w:val="002A550C"/>
    <w:rsid w:val="002A5BDC"/>
    <w:rsid w:val="002A5CAB"/>
    <w:rsid w:val="002A5CB3"/>
    <w:rsid w:val="002A62FE"/>
    <w:rsid w:val="002A64E2"/>
    <w:rsid w:val="002A7642"/>
    <w:rsid w:val="002A7677"/>
    <w:rsid w:val="002B11EE"/>
    <w:rsid w:val="002B18F2"/>
    <w:rsid w:val="002B1C53"/>
    <w:rsid w:val="002B2A9E"/>
    <w:rsid w:val="002B3086"/>
    <w:rsid w:val="002B380C"/>
    <w:rsid w:val="002B3CF3"/>
    <w:rsid w:val="002B454B"/>
    <w:rsid w:val="002B4BC5"/>
    <w:rsid w:val="002B4DF9"/>
    <w:rsid w:val="002B5CB6"/>
    <w:rsid w:val="002B6BE5"/>
    <w:rsid w:val="002B6EE4"/>
    <w:rsid w:val="002B6FD6"/>
    <w:rsid w:val="002B76DE"/>
    <w:rsid w:val="002B79AD"/>
    <w:rsid w:val="002B7A3F"/>
    <w:rsid w:val="002B7C7F"/>
    <w:rsid w:val="002C066F"/>
    <w:rsid w:val="002C14D9"/>
    <w:rsid w:val="002C1C89"/>
    <w:rsid w:val="002C244F"/>
    <w:rsid w:val="002C2BFB"/>
    <w:rsid w:val="002C2C99"/>
    <w:rsid w:val="002C302E"/>
    <w:rsid w:val="002C316C"/>
    <w:rsid w:val="002C3DBF"/>
    <w:rsid w:val="002C43B2"/>
    <w:rsid w:val="002C4617"/>
    <w:rsid w:val="002C48FC"/>
    <w:rsid w:val="002C4BED"/>
    <w:rsid w:val="002C584D"/>
    <w:rsid w:val="002C6B95"/>
    <w:rsid w:val="002C6CEA"/>
    <w:rsid w:val="002C74AA"/>
    <w:rsid w:val="002C7A2A"/>
    <w:rsid w:val="002D0365"/>
    <w:rsid w:val="002D0E1B"/>
    <w:rsid w:val="002D0E38"/>
    <w:rsid w:val="002D0F90"/>
    <w:rsid w:val="002D1C14"/>
    <w:rsid w:val="002D2696"/>
    <w:rsid w:val="002D2AAC"/>
    <w:rsid w:val="002D3140"/>
    <w:rsid w:val="002D3630"/>
    <w:rsid w:val="002D3BA3"/>
    <w:rsid w:val="002D3E28"/>
    <w:rsid w:val="002D47EF"/>
    <w:rsid w:val="002D5AFD"/>
    <w:rsid w:val="002D5F15"/>
    <w:rsid w:val="002D62C4"/>
    <w:rsid w:val="002D7090"/>
    <w:rsid w:val="002D74DF"/>
    <w:rsid w:val="002D78B4"/>
    <w:rsid w:val="002D7A2F"/>
    <w:rsid w:val="002D7B35"/>
    <w:rsid w:val="002D7ED5"/>
    <w:rsid w:val="002E08F4"/>
    <w:rsid w:val="002E0BC2"/>
    <w:rsid w:val="002E0EF2"/>
    <w:rsid w:val="002E195F"/>
    <w:rsid w:val="002E1ABA"/>
    <w:rsid w:val="002E1C1A"/>
    <w:rsid w:val="002E1DC5"/>
    <w:rsid w:val="002E28A9"/>
    <w:rsid w:val="002E2DF3"/>
    <w:rsid w:val="002E2FE1"/>
    <w:rsid w:val="002E3454"/>
    <w:rsid w:val="002E4203"/>
    <w:rsid w:val="002E4394"/>
    <w:rsid w:val="002E440E"/>
    <w:rsid w:val="002E445F"/>
    <w:rsid w:val="002E482E"/>
    <w:rsid w:val="002E4922"/>
    <w:rsid w:val="002E4CAB"/>
    <w:rsid w:val="002E4DCE"/>
    <w:rsid w:val="002E5E3C"/>
    <w:rsid w:val="002E6145"/>
    <w:rsid w:val="002E6348"/>
    <w:rsid w:val="002E679C"/>
    <w:rsid w:val="002E67B0"/>
    <w:rsid w:val="002E6EF2"/>
    <w:rsid w:val="002E72A0"/>
    <w:rsid w:val="002E732F"/>
    <w:rsid w:val="002E74D5"/>
    <w:rsid w:val="002E76EF"/>
    <w:rsid w:val="002E79BF"/>
    <w:rsid w:val="002E7DC0"/>
    <w:rsid w:val="002F09DD"/>
    <w:rsid w:val="002F15DF"/>
    <w:rsid w:val="002F1670"/>
    <w:rsid w:val="002F2270"/>
    <w:rsid w:val="002F2B76"/>
    <w:rsid w:val="002F301B"/>
    <w:rsid w:val="002F31AF"/>
    <w:rsid w:val="002F35FC"/>
    <w:rsid w:val="002F42BD"/>
    <w:rsid w:val="002F4ACF"/>
    <w:rsid w:val="002F4EAF"/>
    <w:rsid w:val="002F5BD8"/>
    <w:rsid w:val="002F5D7C"/>
    <w:rsid w:val="002F5FEF"/>
    <w:rsid w:val="002F6874"/>
    <w:rsid w:val="002F6A9D"/>
    <w:rsid w:val="002F7B91"/>
    <w:rsid w:val="002F7BC0"/>
    <w:rsid w:val="003002E2"/>
    <w:rsid w:val="003007A6"/>
    <w:rsid w:val="00300D07"/>
    <w:rsid w:val="00300ECA"/>
    <w:rsid w:val="00301118"/>
    <w:rsid w:val="003012CA"/>
    <w:rsid w:val="00301D00"/>
    <w:rsid w:val="00302064"/>
    <w:rsid w:val="0030215D"/>
    <w:rsid w:val="00303CDC"/>
    <w:rsid w:val="00303F72"/>
    <w:rsid w:val="00305036"/>
    <w:rsid w:val="00305082"/>
    <w:rsid w:val="00305321"/>
    <w:rsid w:val="00306D3C"/>
    <w:rsid w:val="003070D4"/>
    <w:rsid w:val="00307654"/>
    <w:rsid w:val="00307968"/>
    <w:rsid w:val="00307AF5"/>
    <w:rsid w:val="00307CCE"/>
    <w:rsid w:val="00310037"/>
    <w:rsid w:val="0031070A"/>
    <w:rsid w:val="003107D5"/>
    <w:rsid w:val="00310AD8"/>
    <w:rsid w:val="00310CB3"/>
    <w:rsid w:val="00310D87"/>
    <w:rsid w:val="0031267D"/>
    <w:rsid w:val="00313194"/>
    <w:rsid w:val="00313692"/>
    <w:rsid w:val="00313ACB"/>
    <w:rsid w:val="003150A8"/>
    <w:rsid w:val="003151AD"/>
    <w:rsid w:val="003155E1"/>
    <w:rsid w:val="0031627B"/>
    <w:rsid w:val="0031658D"/>
    <w:rsid w:val="003166A2"/>
    <w:rsid w:val="00316785"/>
    <w:rsid w:val="00317057"/>
    <w:rsid w:val="0031768B"/>
    <w:rsid w:val="00317F9C"/>
    <w:rsid w:val="00320446"/>
    <w:rsid w:val="00320807"/>
    <w:rsid w:val="003212F8"/>
    <w:rsid w:val="003214DE"/>
    <w:rsid w:val="00321CE3"/>
    <w:rsid w:val="00322423"/>
    <w:rsid w:val="003225FD"/>
    <w:rsid w:val="00322B12"/>
    <w:rsid w:val="00322C79"/>
    <w:rsid w:val="00322D67"/>
    <w:rsid w:val="00322FEC"/>
    <w:rsid w:val="0032330D"/>
    <w:rsid w:val="0032359F"/>
    <w:rsid w:val="00323825"/>
    <w:rsid w:val="00323D09"/>
    <w:rsid w:val="00323E1D"/>
    <w:rsid w:val="00324F73"/>
    <w:rsid w:val="00325EE2"/>
    <w:rsid w:val="003262CB"/>
    <w:rsid w:val="003266BF"/>
    <w:rsid w:val="003267E7"/>
    <w:rsid w:val="00326BF6"/>
    <w:rsid w:val="00326EAB"/>
    <w:rsid w:val="00327169"/>
    <w:rsid w:val="003273B2"/>
    <w:rsid w:val="003317AA"/>
    <w:rsid w:val="00331CBE"/>
    <w:rsid w:val="003322E2"/>
    <w:rsid w:val="003323CC"/>
    <w:rsid w:val="003329EF"/>
    <w:rsid w:val="00333733"/>
    <w:rsid w:val="00333D6A"/>
    <w:rsid w:val="00333E7B"/>
    <w:rsid w:val="0033420B"/>
    <w:rsid w:val="00335342"/>
    <w:rsid w:val="003353F2"/>
    <w:rsid w:val="003355A0"/>
    <w:rsid w:val="00335DCE"/>
    <w:rsid w:val="00336148"/>
    <w:rsid w:val="003364C3"/>
    <w:rsid w:val="00337467"/>
    <w:rsid w:val="00337640"/>
    <w:rsid w:val="00337654"/>
    <w:rsid w:val="0033785E"/>
    <w:rsid w:val="00337F31"/>
    <w:rsid w:val="003405C0"/>
    <w:rsid w:val="003405F5"/>
    <w:rsid w:val="00340A54"/>
    <w:rsid w:val="00340A61"/>
    <w:rsid w:val="00341A09"/>
    <w:rsid w:val="00342199"/>
    <w:rsid w:val="0034290A"/>
    <w:rsid w:val="003431C1"/>
    <w:rsid w:val="00345078"/>
    <w:rsid w:val="0034513E"/>
    <w:rsid w:val="003454DD"/>
    <w:rsid w:val="0034613D"/>
    <w:rsid w:val="003469C9"/>
    <w:rsid w:val="00347553"/>
    <w:rsid w:val="00350508"/>
    <w:rsid w:val="003508EF"/>
    <w:rsid w:val="00350C27"/>
    <w:rsid w:val="00350C4E"/>
    <w:rsid w:val="00350EA2"/>
    <w:rsid w:val="00351120"/>
    <w:rsid w:val="00351463"/>
    <w:rsid w:val="003519CD"/>
    <w:rsid w:val="00351C7D"/>
    <w:rsid w:val="00351E7C"/>
    <w:rsid w:val="003525B5"/>
    <w:rsid w:val="0035271A"/>
    <w:rsid w:val="00353A54"/>
    <w:rsid w:val="00353DDC"/>
    <w:rsid w:val="003540E3"/>
    <w:rsid w:val="003548C7"/>
    <w:rsid w:val="00354F5A"/>
    <w:rsid w:val="003555F2"/>
    <w:rsid w:val="0035591D"/>
    <w:rsid w:val="0035685B"/>
    <w:rsid w:val="00356E82"/>
    <w:rsid w:val="00356F7D"/>
    <w:rsid w:val="00360837"/>
    <w:rsid w:val="00360E10"/>
    <w:rsid w:val="00361284"/>
    <w:rsid w:val="00362A4B"/>
    <w:rsid w:val="003640EC"/>
    <w:rsid w:val="00364285"/>
    <w:rsid w:val="00364E33"/>
    <w:rsid w:val="0036515F"/>
    <w:rsid w:val="00365845"/>
    <w:rsid w:val="003659A8"/>
    <w:rsid w:val="00366193"/>
    <w:rsid w:val="00366203"/>
    <w:rsid w:val="0036630B"/>
    <w:rsid w:val="003663FD"/>
    <w:rsid w:val="00366890"/>
    <w:rsid w:val="003672F9"/>
    <w:rsid w:val="00367802"/>
    <w:rsid w:val="003678BA"/>
    <w:rsid w:val="00367D2A"/>
    <w:rsid w:val="00367FCD"/>
    <w:rsid w:val="00370905"/>
    <w:rsid w:val="00370EBA"/>
    <w:rsid w:val="003712F5"/>
    <w:rsid w:val="00371503"/>
    <w:rsid w:val="00372157"/>
    <w:rsid w:val="003728E0"/>
    <w:rsid w:val="003728EF"/>
    <w:rsid w:val="00372A59"/>
    <w:rsid w:val="00372FE9"/>
    <w:rsid w:val="00372FF5"/>
    <w:rsid w:val="00373C43"/>
    <w:rsid w:val="003740CC"/>
    <w:rsid w:val="00374422"/>
    <w:rsid w:val="0037511D"/>
    <w:rsid w:val="0037512D"/>
    <w:rsid w:val="003759D8"/>
    <w:rsid w:val="00375AC3"/>
    <w:rsid w:val="00375F78"/>
    <w:rsid w:val="003768D5"/>
    <w:rsid w:val="0037731E"/>
    <w:rsid w:val="003775A8"/>
    <w:rsid w:val="00377B42"/>
    <w:rsid w:val="00377B60"/>
    <w:rsid w:val="00377E9A"/>
    <w:rsid w:val="0038009A"/>
    <w:rsid w:val="003800C8"/>
    <w:rsid w:val="00380192"/>
    <w:rsid w:val="00380B1D"/>
    <w:rsid w:val="003815DE"/>
    <w:rsid w:val="003817BF"/>
    <w:rsid w:val="00381D1A"/>
    <w:rsid w:val="00381DC8"/>
    <w:rsid w:val="00381E04"/>
    <w:rsid w:val="0038262C"/>
    <w:rsid w:val="00382783"/>
    <w:rsid w:val="00382F06"/>
    <w:rsid w:val="003831A5"/>
    <w:rsid w:val="0038324B"/>
    <w:rsid w:val="00384092"/>
    <w:rsid w:val="003841F9"/>
    <w:rsid w:val="003849A8"/>
    <w:rsid w:val="00384B73"/>
    <w:rsid w:val="003852E2"/>
    <w:rsid w:val="003854A8"/>
    <w:rsid w:val="0038579A"/>
    <w:rsid w:val="00385D67"/>
    <w:rsid w:val="00387DCF"/>
    <w:rsid w:val="00390411"/>
    <w:rsid w:val="00390478"/>
    <w:rsid w:val="00390953"/>
    <w:rsid w:val="00390B40"/>
    <w:rsid w:val="003910EE"/>
    <w:rsid w:val="0039122A"/>
    <w:rsid w:val="00391B1E"/>
    <w:rsid w:val="00391D19"/>
    <w:rsid w:val="003926B1"/>
    <w:rsid w:val="00392895"/>
    <w:rsid w:val="003929DF"/>
    <w:rsid w:val="00392BA1"/>
    <w:rsid w:val="003935E9"/>
    <w:rsid w:val="00393776"/>
    <w:rsid w:val="00393909"/>
    <w:rsid w:val="00393929"/>
    <w:rsid w:val="00394BEA"/>
    <w:rsid w:val="00394D53"/>
    <w:rsid w:val="00394D54"/>
    <w:rsid w:val="00394E1D"/>
    <w:rsid w:val="00396628"/>
    <w:rsid w:val="0039697B"/>
    <w:rsid w:val="00396AAC"/>
    <w:rsid w:val="00396B29"/>
    <w:rsid w:val="00396E0F"/>
    <w:rsid w:val="00397379"/>
    <w:rsid w:val="003974C6"/>
    <w:rsid w:val="0039763B"/>
    <w:rsid w:val="003977F1"/>
    <w:rsid w:val="00397C76"/>
    <w:rsid w:val="00397D91"/>
    <w:rsid w:val="003A035E"/>
    <w:rsid w:val="003A072B"/>
    <w:rsid w:val="003A11B8"/>
    <w:rsid w:val="003A1211"/>
    <w:rsid w:val="003A133B"/>
    <w:rsid w:val="003A1494"/>
    <w:rsid w:val="003A1CF9"/>
    <w:rsid w:val="003A1D65"/>
    <w:rsid w:val="003A219B"/>
    <w:rsid w:val="003A2225"/>
    <w:rsid w:val="003A2920"/>
    <w:rsid w:val="003A29EE"/>
    <w:rsid w:val="003A3314"/>
    <w:rsid w:val="003A3D38"/>
    <w:rsid w:val="003A3F8B"/>
    <w:rsid w:val="003A41C6"/>
    <w:rsid w:val="003A4D11"/>
    <w:rsid w:val="003A5189"/>
    <w:rsid w:val="003A54F6"/>
    <w:rsid w:val="003A5B17"/>
    <w:rsid w:val="003A5D2D"/>
    <w:rsid w:val="003A5D7D"/>
    <w:rsid w:val="003A5F9D"/>
    <w:rsid w:val="003A63BA"/>
    <w:rsid w:val="003A7A3A"/>
    <w:rsid w:val="003A7BDF"/>
    <w:rsid w:val="003B0028"/>
    <w:rsid w:val="003B0495"/>
    <w:rsid w:val="003B08EE"/>
    <w:rsid w:val="003B14E9"/>
    <w:rsid w:val="003B18FD"/>
    <w:rsid w:val="003B1E30"/>
    <w:rsid w:val="003B1FCB"/>
    <w:rsid w:val="003B2E77"/>
    <w:rsid w:val="003B3294"/>
    <w:rsid w:val="003B33C3"/>
    <w:rsid w:val="003B401E"/>
    <w:rsid w:val="003B43A1"/>
    <w:rsid w:val="003B4439"/>
    <w:rsid w:val="003B44F4"/>
    <w:rsid w:val="003B6420"/>
    <w:rsid w:val="003B706E"/>
    <w:rsid w:val="003B7F9B"/>
    <w:rsid w:val="003C019F"/>
    <w:rsid w:val="003C04F8"/>
    <w:rsid w:val="003C0AE5"/>
    <w:rsid w:val="003C13D7"/>
    <w:rsid w:val="003C1D3A"/>
    <w:rsid w:val="003C2825"/>
    <w:rsid w:val="003C28FB"/>
    <w:rsid w:val="003C2B71"/>
    <w:rsid w:val="003C3225"/>
    <w:rsid w:val="003C3260"/>
    <w:rsid w:val="003C4470"/>
    <w:rsid w:val="003C465C"/>
    <w:rsid w:val="003C486C"/>
    <w:rsid w:val="003C5A66"/>
    <w:rsid w:val="003C6652"/>
    <w:rsid w:val="003C6B3E"/>
    <w:rsid w:val="003C719E"/>
    <w:rsid w:val="003D0824"/>
    <w:rsid w:val="003D126D"/>
    <w:rsid w:val="003D1AAA"/>
    <w:rsid w:val="003D24CC"/>
    <w:rsid w:val="003D27F2"/>
    <w:rsid w:val="003D2C27"/>
    <w:rsid w:val="003D2D78"/>
    <w:rsid w:val="003D34E3"/>
    <w:rsid w:val="003D3769"/>
    <w:rsid w:val="003D3CEE"/>
    <w:rsid w:val="003D3E60"/>
    <w:rsid w:val="003D41CE"/>
    <w:rsid w:val="003D44A3"/>
    <w:rsid w:val="003D4875"/>
    <w:rsid w:val="003D62CD"/>
    <w:rsid w:val="003D67AF"/>
    <w:rsid w:val="003D7350"/>
    <w:rsid w:val="003E0B56"/>
    <w:rsid w:val="003E1956"/>
    <w:rsid w:val="003E1BDF"/>
    <w:rsid w:val="003E260F"/>
    <w:rsid w:val="003E27A6"/>
    <w:rsid w:val="003E29B9"/>
    <w:rsid w:val="003E2AE6"/>
    <w:rsid w:val="003E32BD"/>
    <w:rsid w:val="003E33A6"/>
    <w:rsid w:val="003E3B2E"/>
    <w:rsid w:val="003E3D0D"/>
    <w:rsid w:val="003E3E21"/>
    <w:rsid w:val="003E402F"/>
    <w:rsid w:val="003E410C"/>
    <w:rsid w:val="003E4C4D"/>
    <w:rsid w:val="003E5171"/>
    <w:rsid w:val="003E5685"/>
    <w:rsid w:val="003E581D"/>
    <w:rsid w:val="003E5B7F"/>
    <w:rsid w:val="003E628E"/>
    <w:rsid w:val="003E6E8F"/>
    <w:rsid w:val="003E72F0"/>
    <w:rsid w:val="003E7779"/>
    <w:rsid w:val="003E7CEA"/>
    <w:rsid w:val="003F0C66"/>
    <w:rsid w:val="003F1523"/>
    <w:rsid w:val="003F2035"/>
    <w:rsid w:val="003F3493"/>
    <w:rsid w:val="003F34DE"/>
    <w:rsid w:val="003F40C0"/>
    <w:rsid w:val="003F4491"/>
    <w:rsid w:val="003F4712"/>
    <w:rsid w:val="003F5145"/>
    <w:rsid w:val="003F5B2C"/>
    <w:rsid w:val="003F5BAD"/>
    <w:rsid w:val="003F5BC7"/>
    <w:rsid w:val="003F5D79"/>
    <w:rsid w:val="003F5DED"/>
    <w:rsid w:val="003F5EBF"/>
    <w:rsid w:val="003F6017"/>
    <w:rsid w:val="003F6054"/>
    <w:rsid w:val="003F6BFE"/>
    <w:rsid w:val="003F7034"/>
    <w:rsid w:val="004006B9"/>
    <w:rsid w:val="00400780"/>
    <w:rsid w:val="004008F1"/>
    <w:rsid w:val="0040122C"/>
    <w:rsid w:val="004017E3"/>
    <w:rsid w:val="00402A33"/>
    <w:rsid w:val="004052D5"/>
    <w:rsid w:val="00405752"/>
    <w:rsid w:val="0040579D"/>
    <w:rsid w:val="00405AB2"/>
    <w:rsid w:val="00405CD6"/>
    <w:rsid w:val="0040737C"/>
    <w:rsid w:val="00407A8B"/>
    <w:rsid w:val="00407F42"/>
    <w:rsid w:val="0041007B"/>
    <w:rsid w:val="004100B6"/>
    <w:rsid w:val="0041010B"/>
    <w:rsid w:val="0041084F"/>
    <w:rsid w:val="00410855"/>
    <w:rsid w:val="00410D00"/>
    <w:rsid w:val="00411306"/>
    <w:rsid w:val="004117D5"/>
    <w:rsid w:val="00411A76"/>
    <w:rsid w:val="00411AF2"/>
    <w:rsid w:val="0041203A"/>
    <w:rsid w:val="004137AE"/>
    <w:rsid w:val="00415021"/>
    <w:rsid w:val="00416F4C"/>
    <w:rsid w:val="00417485"/>
    <w:rsid w:val="00417F0F"/>
    <w:rsid w:val="00420104"/>
    <w:rsid w:val="00420475"/>
    <w:rsid w:val="004208FC"/>
    <w:rsid w:val="00420940"/>
    <w:rsid w:val="00420A35"/>
    <w:rsid w:val="00420B8D"/>
    <w:rsid w:val="004217CB"/>
    <w:rsid w:val="00421D81"/>
    <w:rsid w:val="0042286E"/>
    <w:rsid w:val="00422C44"/>
    <w:rsid w:val="004231C0"/>
    <w:rsid w:val="00423BB2"/>
    <w:rsid w:val="00423DBB"/>
    <w:rsid w:val="004242A2"/>
    <w:rsid w:val="0042460A"/>
    <w:rsid w:val="00424DEB"/>
    <w:rsid w:val="00425E18"/>
    <w:rsid w:val="00426F73"/>
    <w:rsid w:val="0042787C"/>
    <w:rsid w:val="0042798A"/>
    <w:rsid w:val="00427C8C"/>
    <w:rsid w:val="00427DA4"/>
    <w:rsid w:val="00427F3B"/>
    <w:rsid w:val="0043086C"/>
    <w:rsid w:val="004308AF"/>
    <w:rsid w:val="00430CE4"/>
    <w:rsid w:val="00430D48"/>
    <w:rsid w:val="00430F0D"/>
    <w:rsid w:val="00431864"/>
    <w:rsid w:val="004320F8"/>
    <w:rsid w:val="0043224B"/>
    <w:rsid w:val="004324A2"/>
    <w:rsid w:val="004329E9"/>
    <w:rsid w:val="00434026"/>
    <w:rsid w:val="00435038"/>
    <w:rsid w:val="004363CF"/>
    <w:rsid w:val="00437494"/>
    <w:rsid w:val="00437566"/>
    <w:rsid w:val="00437A28"/>
    <w:rsid w:val="00441151"/>
    <w:rsid w:val="00441B76"/>
    <w:rsid w:val="00442B89"/>
    <w:rsid w:val="00442F73"/>
    <w:rsid w:val="004433B2"/>
    <w:rsid w:val="0044427B"/>
    <w:rsid w:val="0044443B"/>
    <w:rsid w:val="004449C5"/>
    <w:rsid w:val="00444B1A"/>
    <w:rsid w:val="00444DBC"/>
    <w:rsid w:val="00444F37"/>
    <w:rsid w:val="004452C2"/>
    <w:rsid w:val="00445340"/>
    <w:rsid w:val="00445FAA"/>
    <w:rsid w:val="00446230"/>
    <w:rsid w:val="004464A8"/>
    <w:rsid w:val="00447591"/>
    <w:rsid w:val="00447B2D"/>
    <w:rsid w:val="00447C8C"/>
    <w:rsid w:val="00447D4E"/>
    <w:rsid w:val="00447E89"/>
    <w:rsid w:val="0045005B"/>
    <w:rsid w:val="0045097B"/>
    <w:rsid w:val="00450C96"/>
    <w:rsid w:val="004516AD"/>
    <w:rsid w:val="004516B7"/>
    <w:rsid w:val="00451C48"/>
    <w:rsid w:val="00451CF3"/>
    <w:rsid w:val="004531D0"/>
    <w:rsid w:val="00456671"/>
    <w:rsid w:val="00456D2A"/>
    <w:rsid w:val="00456D71"/>
    <w:rsid w:val="0045723C"/>
    <w:rsid w:val="00457360"/>
    <w:rsid w:val="00457967"/>
    <w:rsid w:val="004602F1"/>
    <w:rsid w:val="004604A3"/>
    <w:rsid w:val="00461FAC"/>
    <w:rsid w:val="0046209B"/>
    <w:rsid w:val="00462328"/>
    <w:rsid w:val="00462568"/>
    <w:rsid w:val="00462BDC"/>
    <w:rsid w:val="00462EF9"/>
    <w:rsid w:val="00464732"/>
    <w:rsid w:val="00465B0F"/>
    <w:rsid w:val="004662FC"/>
    <w:rsid w:val="004664DA"/>
    <w:rsid w:val="00466D86"/>
    <w:rsid w:val="00466F57"/>
    <w:rsid w:val="004670F9"/>
    <w:rsid w:val="004677D5"/>
    <w:rsid w:val="00471646"/>
    <w:rsid w:val="0047184A"/>
    <w:rsid w:val="004732FF"/>
    <w:rsid w:val="00473423"/>
    <w:rsid w:val="004747C7"/>
    <w:rsid w:val="004747F4"/>
    <w:rsid w:val="00474A2F"/>
    <w:rsid w:val="00474C68"/>
    <w:rsid w:val="00474CE1"/>
    <w:rsid w:val="0047517B"/>
    <w:rsid w:val="0047519B"/>
    <w:rsid w:val="0047537A"/>
    <w:rsid w:val="004759B7"/>
    <w:rsid w:val="00475E74"/>
    <w:rsid w:val="00476717"/>
    <w:rsid w:val="00476B71"/>
    <w:rsid w:val="00477882"/>
    <w:rsid w:val="00477F12"/>
    <w:rsid w:val="00480824"/>
    <w:rsid w:val="00480A64"/>
    <w:rsid w:val="004814C8"/>
    <w:rsid w:val="004818ED"/>
    <w:rsid w:val="00482032"/>
    <w:rsid w:val="004839D2"/>
    <w:rsid w:val="00483E09"/>
    <w:rsid w:val="00484237"/>
    <w:rsid w:val="0048482F"/>
    <w:rsid w:val="0048508E"/>
    <w:rsid w:val="0048518C"/>
    <w:rsid w:val="0048533B"/>
    <w:rsid w:val="00485375"/>
    <w:rsid w:val="00485448"/>
    <w:rsid w:val="00485463"/>
    <w:rsid w:val="004858A5"/>
    <w:rsid w:val="00485B71"/>
    <w:rsid w:val="0048734F"/>
    <w:rsid w:val="004873CF"/>
    <w:rsid w:val="00487782"/>
    <w:rsid w:val="00487938"/>
    <w:rsid w:val="00487BC2"/>
    <w:rsid w:val="00491C42"/>
    <w:rsid w:val="00491D63"/>
    <w:rsid w:val="00491EF9"/>
    <w:rsid w:val="00493617"/>
    <w:rsid w:val="00493D12"/>
    <w:rsid w:val="004944C7"/>
    <w:rsid w:val="004948F7"/>
    <w:rsid w:val="00494C51"/>
    <w:rsid w:val="004950B7"/>
    <w:rsid w:val="0049512F"/>
    <w:rsid w:val="004956D1"/>
    <w:rsid w:val="00495866"/>
    <w:rsid w:val="00495D14"/>
    <w:rsid w:val="00495F89"/>
    <w:rsid w:val="00496319"/>
    <w:rsid w:val="0049666B"/>
    <w:rsid w:val="00496A18"/>
    <w:rsid w:val="00496BE5"/>
    <w:rsid w:val="00496C9A"/>
    <w:rsid w:val="00496DA2"/>
    <w:rsid w:val="0049750E"/>
    <w:rsid w:val="00497A7C"/>
    <w:rsid w:val="00497B73"/>
    <w:rsid w:val="00497CDB"/>
    <w:rsid w:val="00497CF0"/>
    <w:rsid w:val="00497DAC"/>
    <w:rsid w:val="00497E83"/>
    <w:rsid w:val="004A10CD"/>
    <w:rsid w:val="004A1BD0"/>
    <w:rsid w:val="004A2110"/>
    <w:rsid w:val="004A373B"/>
    <w:rsid w:val="004A3D02"/>
    <w:rsid w:val="004A3DF7"/>
    <w:rsid w:val="004A3F3C"/>
    <w:rsid w:val="004A5090"/>
    <w:rsid w:val="004A50D0"/>
    <w:rsid w:val="004A582D"/>
    <w:rsid w:val="004A5A0A"/>
    <w:rsid w:val="004A5E16"/>
    <w:rsid w:val="004A68FF"/>
    <w:rsid w:val="004A6BD7"/>
    <w:rsid w:val="004A7DF2"/>
    <w:rsid w:val="004B000A"/>
    <w:rsid w:val="004B21B7"/>
    <w:rsid w:val="004B27C5"/>
    <w:rsid w:val="004B2F8B"/>
    <w:rsid w:val="004B4587"/>
    <w:rsid w:val="004B45F2"/>
    <w:rsid w:val="004B48D5"/>
    <w:rsid w:val="004B5368"/>
    <w:rsid w:val="004B671F"/>
    <w:rsid w:val="004B6D9B"/>
    <w:rsid w:val="004B7695"/>
    <w:rsid w:val="004B7AB3"/>
    <w:rsid w:val="004B7E13"/>
    <w:rsid w:val="004C055F"/>
    <w:rsid w:val="004C0B7D"/>
    <w:rsid w:val="004C1271"/>
    <w:rsid w:val="004C14CE"/>
    <w:rsid w:val="004C1B7F"/>
    <w:rsid w:val="004C20B5"/>
    <w:rsid w:val="004C20C3"/>
    <w:rsid w:val="004C23E4"/>
    <w:rsid w:val="004C24A6"/>
    <w:rsid w:val="004C3066"/>
    <w:rsid w:val="004C31E8"/>
    <w:rsid w:val="004C346E"/>
    <w:rsid w:val="004C3637"/>
    <w:rsid w:val="004C3CA9"/>
    <w:rsid w:val="004C41D8"/>
    <w:rsid w:val="004C42E1"/>
    <w:rsid w:val="004C42E2"/>
    <w:rsid w:val="004C48A6"/>
    <w:rsid w:val="004C48B6"/>
    <w:rsid w:val="004C4A05"/>
    <w:rsid w:val="004C507E"/>
    <w:rsid w:val="004C51F4"/>
    <w:rsid w:val="004C573F"/>
    <w:rsid w:val="004C57AC"/>
    <w:rsid w:val="004C58BD"/>
    <w:rsid w:val="004C5C49"/>
    <w:rsid w:val="004C69FC"/>
    <w:rsid w:val="004C6A9C"/>
    <w:rsid w:val="004C72FD"/>
    <w:rsid w:val="004C775B"/>
    <w:rsid w:val="004D009F"/>
    <w:rsid w:val="004D03F0"/>
    <w:rsid w:val="004D06D9"/>
    <w:rsid w:val="004D08F0"/>
    <w:rsid w:val="004D0F09"/>
    <w:rsid w:val="004D1009"/>
    <w:rsid w:val="004D147A"/>
    <w:rsid w:val="004D16E0"/>
    <w:rsid w:val="004D214F"/>
    <w:rsid w:val="004D2513"/>
    <w:rsid w:val="004D2819"/>
    <w:rsid w:val="004D2AF0"/>
    <w:rsid w:val="004D30D2"/>
    <w:rsid w:val="004D3B63"/>
    <w:rsid w:val="004D470C"/>
    <w:rsid w:val="004D489C"/>
    <w:rsid w:val="004D4E93"/>
    <w:rsid w:val="004D4FFE"/>
    <w:rsid w:val="004D52FB"/>
    <w:rsid w:val="004D54E7"/>
    <w:rsid w:val="004D5CC8"/>
    <w:rsid w:val="004D5ED5"/>
    <w:rsid w:val="004D701E"/>
    <w:rsid w:val="004D709F"/>
    <w:rsid w:val="004D74AD"/>
    <w:rsid w:val="004D74BD"/>
    <w:rsid w:val="004D7BE5"/>
    <w:rsid w:val="004D7DD6"/>
    <w:rsid w:val="004E05B5"/>
    <w:rsid w:val="004E0993"/>
    <w:rsid w:val="004E1A4A"/>
    <w:rsid w:val="004E1F95"/>
    <w:rsid w:val="004E2146"/>
    <w:rsid w:val="004E246A"/>
    <w:rsid w:val="004E43CA"/>
    <w:rsid w:val="004E5F06"/>
    <w:rsid w:val="004E7006"/>
    <w:rsid w:val="004E747D"/>
    <w:rsid w:val="004E754C"/>
    <w:rsid w:val="004E79DF"/>
    <w:rsid w:val="004E7A9F"/>
    <w:rsid w:val="004E7ABE"/>
    <w:rsid w:val="004E7C62"/>
    <w:rsid w:val="004F04CD"/>
    <w:rsid w:val="004F0534"/>
    <w:rsid w:val="004F0D22"/>
    <w:rsid w:val="004F0F0C"/>
    <w:rsid w:val="004F1234"/>
    <w:rsid w:val="004F13E9"/>
    <w:rsid w:val="004F1F1B"/>
    <w:rsid w:val="004F2855"/>
    <w:rsid w:val="004F2D1B"/>
    <w:rsid w:val="004F365F"/>
    <w:rsid w:val="004F464F"/>
    <w:rsid w:val="004F4BB6"/>
    <w:rsid w:val="004F4C04"/>
    <w:rsid w:val="004F51EA"/>
    <w:rsid w:val="004F588B"/>
    <w:rsid w:val="004F638D"/>
    <w:rsid w:val="004F6AB2"/>
    <w:rsid w:val="004F6FAD"/>
    <w:rsid w:val="004F7A2C"/>
    <w:rsid w:val="005005E1"/>
    <w:rsid w:val="0050075F"/>
    <w:rsid w:val="00500B9A"/>
    <w:rsid w:val="00501042"/>
    <w:rsid w:val="00501D14"/>
    <w:rsid w:val="00501E7A"/>
    <w:rsid w:val="00501FA3"/>
    <w:rsid w:val="00502073"/>
    <w:rsid w:val="005020C8"/>
    <w:rsid w:val="0050257D"/>
    <w:rsid w:val="0050266D"/>
    <w:rsid w:val="005033A5"/>
    <w:rsid w:val="00503447"/>
    <w:rsid w:val="00504527"/>
    <w:rsid w:val="0050482B"/>
    <w:rsid w:val="005048A9"/>
    <w:rsid w:val="0050524E"/>
    <w:rsid w:val="005063D1"/>
    <w:rsid w:val="005075F0"/>
    <w:rsid w:val="0050775F"/>
    <w:rsid w:val="005078EB"/>
    <w:rsid w:val="0050791D"/>
    <w:rsid w:val="00507CAE"/>
    <w:rsid w:val="005105DC"/>
    <w:rsid w:val="005107B7"/>
    <w:rsid w:val="00511ED7"/>
    <w:rsid w:val="005120F6"/>
    <w:rsid w:val="00512E70"/>
    <w:rsid w:val="005140C7"/>
    <w:rsid w:val="0051420A"/>
    <w:rsid w:val="00514C81"/>
    <w:rsid w:val="00514F95"/>
    <w:rsid w:val="00515422"/>
    <w:rsid w:val="00516044"/>
    <w:rsid w:val="005161E9"/>
    <w:rsid w:val="0051663A"/>
    <w:rsid w:val="005177D6"/>
    <w:rsid w:val="0051783F"/>
    <w:rsid w:val="00517F04"/>
    <w:rsid w:val="005201F1"/>
    <w:rsid w:val="00520AE7"/>
    <w:rsid w:val="00520C20"/>
    <w:rsid w:val="00520D0E"/>
    <w:rsid w:val="0052103E"/>
    <w:rsid w:val="00521328"/>
    <w:rsid w:val="0052182A"/>
    <w:rsid w:val="005222F0"/>
    <w:rsid w:val="00522556"/>
    <w:rsid w:val="0052255D"/>
    <w:rsid w:val="005228F3"/>
    <w:rsid w:val="0052297A"/>
    <w:rsid w:val="00523077"/>
    <w:rsid w:val="00524568"/>
    <w:rsid w:val="0052487B"/>
    <w:rsid w:val="00524C9E"/>
    <w:rsid w:val="00526110"/>
    <w:rsid w:val="00530276"/>
    <w:rsid w:val="005308F9"/>
    <w:rsid w:val="00530B9F"/>
    <w:rsid w:val="00530E85"/>
    <w:rsid w:val="00531949"/>
    <w:rsid w:val="00531F0A"/>
    <w:rsid w:val="00532348"/>
    <w:rsid w:val="00532692"/>
    <w:rsid w:val="00532C0A"/>
    <w:rsid w:val="00533060"/>
    <w:rsid w:val="0053310F"/>
    <w:rsid w:val="0053411F"/>
    <w:rsid w:val="00535366"/>
    <w:rsid w:val="005356AE"/>
    <w:rsid w:val="00535D17"/>
    <w:rsid w:val="00536BA0"/>
    <w:rsid w:val="00537A4C"/>
    <w:rsid w:val="00537A89"/>
    <w:rsid w:val="0054051D"/>
    <w:rsid w:val="005405F6"/>
    <w:rsid w:val="00540C81"/>
    <w:rsid w:val="00540F55"/>
    <w:rsid w:val="00541C9E"/>
    <w:rsid w:val="00541F40"/>
    <w:rsid w:val="00541F5D"/>
    <w:rsid w:val="00541FB9"/>
    <w:rsid w:val="005422EC"/>
    <w:rsid w:val="00542458"/>
    <w:rsid w:val="00542733"/>
    <w:rsid w:val="005427F9"/>
    <w:rsid w:val="00543A2F"/>
    <w:rsid w:val="00543B03"/>
    <w:rsid w:val="00545714"/>
    <w:rsid w:val="00545E34"/>
    <w:rsid w:val="005463DF"/>
    <w:rsid w:val="00547F7B"/>
    <w:rsid w:val="005501D4"/>
    <w:rsid w:val="00550B12"/>
    <w:rsid w:val="00550B64"/>
    <w:rsid w:val="0055115A"/>
    <w:rsid w:val="005511E1"/>
    <w:rsid w:val="005513D3"/>
    <w:rsid w:val="00551D0A"/>
    <w:rsid w:val="005520D8"/>
    <w:rsid w:val="00552571"/>
    <w:rsid w:val="00552A4B"/>
    <w:rsid w:val="0055345D"/>
    <w:rsid w:val="00553539"/>
    <w:rsid w:val="00553CC7"/>
    <w:rsid w:val="005541D6"/>
    <w:rsid w:val="00555296"/>
    <w:rsid w:val="0055593D"/>
    <w:rsid w:val="005559F6"/>
    <w:rsid w:val="00555B2A"/>
    <w:rsid w:val="00555EC0"/>
    <w:rsid w:val="00557008"/>
    <w:rsid w:val="005573AF"/>
    <w:rsid w:val="00557A0A"/>
    <w:rsid w:val="00557E1C"/>
    <w:rsid w:val="00557E64"/>
    <w:rsid w:val="00560AA2"/>
    <w:rsid w:val="00560B41"/>
    <w:rsid w:val="005615F1"/>
    <w:rsid w:val="005621D9"/>
    <w:rsid w:val="005628D2"/>
    <w:rsid w:val="00562A6A"/>
    <w:rsid w:val="005630A2"/>
    <w:rsid w:val="0056401D"/>
    <w:rsid w:val="005646C7"/>
    <w:rsid w:val="005663A4"/>
    <w:rsid w:val="0056727B"/>
    <w:rsid w:val="00567A70"/>
    <w:rsid w:val="00567BDB"/>
    <w:rsid w:val="0057021F"/>
    <w:rsid w:val="0057240B"/>
    <w:rsid w:val="005725AC"/>
    <w:rsid w:val="00572711"/>
    <w:rsid w:val="005729B4"/>
    <w:rsid w:val="00573146"/>
    <w:rsid w:val="0057380C"/>
    <w:rsid w:val="00574721"/>
    <w:rsid w:val="00575BB8"/>
    <w:rsid w:val="00575FC7"/>
    <w:rsid w:val="0057642F"/>
    <w:rsid w:val="00577285"/>
    <w:rsid w:val="00577DDB"/>
    <w:rsid w:val="00580007"/>
    <w:rsid w:val="005803F2"/>
    <w:rsid w:val="0058056F"/>
    <w:rsid w:val="0058073D"/>
    <w:rsid w:val="00580761"/>
    <w:rsid w:val="00580FFF"/>
    <w:rsid w:val="00581C0B"/>
    <w:rsid w:val="00583135"/>
    <w:rsid w:val="005837FF"/>
    <w:rsid w:val="00583EC1"/>
    <w:rsid w:val="005843D7"/>
    <w:rsid w:val="0058459E"/>
    <w:rsid w:val="005847ED"/>
    <w:rsid w:val="00584B88"/>
    <w:rsid w:val="0058564E"/>
    <w:rsid w:val="0058614A"/>
    <w:rsid w:val="00586610"/>
    <w:rsid w:val="005867BB"/>
    <w:rsid w:val="005874BA"/>
    <w:rsid w:val="00587A88"/>
    <w:rsid w:val="00590921"/>
    <w:rsid w:val="005913BE"/>
    <w:rsid w:val="00591B3F"/>
    <w:rsid w:val="005926A6"/>
    <w:rsid w:val="00593BD4"/>
    <w:rsid w:val="00593CC7"/>
    <w:rsid w:val="0059446D"/>
    <w:rsid w:val="00594A5A"/>
    <w:rsid w:val="005952EA"/>
    <w:rsid w:val="005964B8"/>
    <w:rsid w:val="005964C9"/>
    <w:rsid w:val="005967F9"/>
    <w:rsid w:val="00596B1B"/>
    <w:rsid w:val="00596BA3"/>
    <w:rsid w:val="00596F85"/>
    <w:rsid w:val="005972D7"/>
    <w:rsid w:val="00597949"/>
    <w:rsid w:val="00597FDF"/>
    <w:rsid w:val="005A05AB"/>
    <w:rsid w:val="005A0727"/>
    <w:rsid w:val="005A1C84"/>
    <w:rsid w:val="005A1F14"/>
    <w:rsid w:val="005A2179"/>
    <w:rsid w:val="005A2D13"/>
    <w:rsid w:val="005A3184"/>
    <w:rsid w:val="005A4382"/>
    <w:rsid w:val="005A4580"/>
    <w:rsid w:val="005A4705"/>
    <w:rsid w:val="005A4FDB"/>
    <w:rsid w:val="005A5012"/>
    <w:rsid w:val="005A5C47"/>
    <w:rsid w:val="005A61DD"/>
    <w:rsid w:val="005A644B"/>
    <w:rsid w:val="005A64AB"/>
    <w:rsid w:val="005A6A9D"/>
    <w:rsid w:val="005A6CA0"/>
    <w:rsid w:val="005A6F1B"/>
    <w:rsid w:val="005A7942"/>
    <w:rsid w:val="005A7D70"/>
    <w:rsid w:val="005B01FA"/>
    <w:rsid w:val="005B03FE"/>
    <w:rsid w:val="005B08B8"/>
    <w:rsid w:val="005B0F2D"/>
    <w:rsid w:val="005B0FAB"/>
    <w:rsid w:val="005B0FAD"/>
    <w:rsid w:val="005B1523"/>
    <w:rsid w:val="005B15A9"/>
    <w:rsid w:val="005B1A75"/>
    <w:rsid w:val="005B22BC"/>
    <w:rsid w:val="005B2592"/>
    <w:rsid w:val="005B25E2"/>
    <w:rsid w:val="005B2A07"/>
    <w:rsid w:val="005B2A4F"/>
    <w:rsid w:val="005B358C"/>
    <w:rsid w:val="005B36F7"/>
    <w:rsid w:val="005B4590"/>
    <w:rsid w:val="005B546C"/>
    <w:rsid w:val="005B5DE0"/>
    <w:rsid w:val="005B5ECD"/>
    <w:rsid w:val="005B6E21"/>
    <w:rsid w:val="005B76A4"/>
    <w:rsid w:val="005C0311"/>
    <w:rsid w:val="005C0448"/>
    <w:rsid w:val="005C0590"/>
    <w:rsid w:val="005C0B1C"/>
    <w:rsid w:val="005C0B8E"/>
    <w:rsid w:val="005C223D"/>
    <w:rsid w:val="005C22AD"/>
    <w:rsid w:val="005C3B87"/>
    <w:rsid w:val="005C3C37"/>
    <w:rsid w:val="005C52C4"/>
    <w:rsid w:val="005C5D71"/>
    <w:rsid w:val="005C63D8"/>
    <w:rsid w:val="005C6AF9"/>
    <w:rsid w:val="005C6F30"/>
    <w:rsid w:val="005C7068"/>
    <w:rsid w:val="005C72E2"/>
    <w:rsid w:val="005D00A3"/>
    <w:rsid w:val="005D020A"/>
    <w:rsid w:val="005D0539"/>
    <w:rsid w:val="005D09B7"/>
    <w:rsid w:val="005D0B7D"/>
    <w:rsid w:val="005D15C4"/>
    <w:rsid w:val="005D16AD"/>
    <w:rsid w:val="005D17D5"/>
    <w:rsid w:val="005D1E2C"/>
    <w:rsid w:val="005D3191"/>
    <w:rsid w:val="005D351A"/>
    <w:rsid w:val="005D3939"/>
    <w:rsid w:val="005D3AF5"/>
    <w:rsid w:val="005D3D7F"/>
    <w:rsid w:val="005D5112"/>
    <w:rsid w:val="005D532C"/>
    <w:rsid w:val="005D7121"/>
    <w:rsid w:val="005D7CD0"/>
    <w:rsid w:val="005D7D15"/>
    <w:rsid w:val="005D7F1F"/>
    <w:rsid w:val="005E0B38"/>
    <w:rsid w:val="005E1689"/>
    <w:rsid w:val="005E17C9"/>
    <w:rsid w:val="005E1C02"/>
    <w:rsid w:val="005E1CD8"/>
    <w:rsid w:val="005E1D69"/>
    <w:rsid w:val="005E23F2"/>
    <w:rsid w:val="005E2540"/>
    <w:rsid w:val="005E260F"/>
    <w:rsid w:val="005E35AC"/>
    <w:rsid w:val="005E3D73"/>
    <w:rsid w:val="005E4F8B"/>
    <w:rsid w:val="005E5225"/>
    <w:rsid w:val="005E54C4"/>
    <w:rsid w:val="005E590D"/>
    <w:rsid w:val="005E5DE9"/>
    <w:rsid w:val="005E6B56"/>
    <w:rsid w:val="005E720F"/>
    <w:rsid w:val="005E72CB"/>
    <w:rsid w:val="005F034A"/>
    <w:rsid w:val="005F1137"/>
    <w:rsid w:val="005F153A"/>
    <w:rsid w:val="005F21AA"/>
    <w:rsid w:val="005F2CE4"/>
    <w:rsid w:val="005F36A4"/>
    <w:rsid w:val="005F3C89"/>
    <w:rsid w:val="005F3DD2"/>
    <w:rsid w:val="005F50B2"/>
    <w:rsid w:val="005F55E0"/>
    <w:rsid w:val="005F5A70"/>
    <w:rsid w:val="005F5ED2"/>
    <w:rsid w:val="005F6394"/>
    <w:rsid w:val="005F673A"/>
    <w:rsid w:val="005F6F09"/>
    <w:rsid w:val="005F7376"/>
    <w:rsid w:val="005F76C3"/>
    <w:rsid w:val="005F7852"/>
    <w:rsid w:val="006001D3"/>
    <w:rsid w:val="00600912"/>
    <w:rsid w:val="0060102D"/>
    <w:rsid w:val="00601776"/>
    <w:rsid w:val="00601996"/>
    <w:rsid w:val="00602010"/>
    <w:rsid w:val="00602EC0"/>
    <w:rsid w:val="0060337A"/>
    <w:rsid w:val="006034E4"/>
    <w:rsid w:val="00603573"/>
    <w:rsid w:val="00603B14"/>
    <w:rsid w:val="006040A4"/>
    <w:rsid w:val="00604798"/>
    <w:rsid w:val="00604DAC"/>
    <w:rsid w:val="006050A8"/>
    <w:rsid w:val="00605932"/>
    <w:rsid w:val="00606529"/>
    <w:rsid w:val="00606E79"/>
    <w:rsid w:val="00607205"/>
    <w:rsid w:val="00607212"/>
    <w:rsid w:val="00607992"/>
    <w:rsid w:val="00607BDF"/>
    <w:rsid w:val="006102AE"/>
    <w:rsid w:val="006108D1"/>
    <w:rsid w:val="00611FF1"/>
    <w:rsid w:val="006133D7"/>
    <w:rsid w:val="00613C57"/>
    <w:rsid w:val="006140BB"/>
    <w:rsid w:val="00614304"/>
    <w:rsid w:val="00615A3C"/>
    <w:rsid w:val="00615D99"/>
    <w:rsid w:val="006176B6"/>
    <w:rsid w:val="00617BBD"/>
    <w:rsid w:val="00620C4A"/>
    <w:rsid w:val="00620D11"/>
    <w:rsid w:val="00621D88"/>
    <w:rsid w:val="006223F7"/>
    <w:rsid w:val="006229DA"/>
    <w:rsid w:val="006236C8"/>
    <w:rsid w:val="00623EB3"/>
    <w:rsid w:val="00624034"/>
    <w:rsid w:val="00624100"/>
    <w:rsid w:val="00624117"/>
    <w:rsid w:val="00624C59"/>
    <w:rsid w:val="006262D5"/>
    <w:rsid w:val="00626B09"/>
    <w:rsid w:val="00627195"/>
    <w:rsid w:val="00627EBD"/>
    <w:rsid w:val="00630800"/>
    <w:rsid w:val="00630AD6"/>
    <w:rsid w:val="00630F1D"/>
    <w:rsid w:val="006319E0"/>
    <w:rsid w:val="00631A84"/>
    <w:rsid w:val="00631D80"/>
    <w:rsid w:val="00631F6F"/>
    <w:rsid w:val="00632326"/>
    <w:rsid w:val="006328D6"/>
    <w:rsid w:val="00632A87"/>
    <w:rsid w:val="00632B46"/>
    <w:rsid w:val="00632C1B"/>
    <w:rsid w:val="00632D60"/>
    <w:rsid w:val="00632E78"/>
    <w:rsid w:val="00633416"/>
    <w:rsid w:val="00633AC7"/>
    <w:rsid w:val="0063412D"/>
    <w:rsid w:val="00634786"/>
    <w:rsid w:val="00634821"/>
    <w:rsid w:val="00635F96"/>
    <w:rsid w:val="00635FA3"/>
    <w:rsid w:val="00635FE0"/>
    <w:rsid w:val="00636A13"/>
    <w:rsid w:val="00640316"/>
    <w:rsid w:val="0064160F"/>
    <w:rsid w:val="00641995"/>
    <w:rsid w:val="006419CF"/>
    <w:rsid w:val="006421F2"/>
    <w:rsid w:val="00643159"/>
    <w:rsid w:val="0064428A"/>
    <w:rsid w:val="006442DE"/>
    <w:rsid w:val="00644C3B"/>
    <w:rsid w:val="00645065"/>
    <w:rsid w:val="00645103"/>
    <w:rsid w:val="00645502"/>
    <w:rsid w:val="00645990"/>
    <w:rsid w:val="006464FF"/>
    <w:rsid w:val="006465D6"/>
    <w:rsid w:val="0064692A"/>
    <w:rsid w:val="00646B6C"/>
    <w:rsid w:val="00646E0C"/>
    <w:rsid w:val="00647806"/>
    <w:rsid w:val="00647DA7"/>
    <w:rsid w:val="006500E8"/>
    <w:rsid w:val="006503E4"/>
    <w:rsid w:val="0065099C"/>
    <w:rsid w:val="006510D9"/>
    <w:rsid w:val="006518C6"/>
    <w:rsid w:val="00651A46"/>
    <w:rsid w:val="00651DC4"/>
    <w:rsid w:val="0065212A"/>
    <w:rsid w:val="006528E2"/>
    <w:rsid w:val="00652AC6"/>
    <w:rsid w:val="00652BEE"/>
    <w:rsid w:val="00653116"/>
    <w:rsid w:val="006534B6"/>
    <w:rsid w:val="006545F0"/>
    <w:rsid w:val="00656017"/>
    <w:rsid w:val="0065613C"/>
    <w:rsid w:val="006563BA"/>
    <w:rsid w:val="00656DC0"/>
    <w:rsid w:val="006578C3"/>
    <w:rsid w:val="006601CF"/>
    <w:rsid w:val="00661016"/>
    <w:rsid w:val="00661340"/>
    <w:rsid w:val="00661421"/>
    <w:rsid w:val="00661DD3"/>
    <w:rsid w:val="00662740"/>
    <w:rsid w:val="00662C9D"/>
    <w:rsid w:val="00662D82"/>
    <w:rsid w:val="0066300F"/>
    <w:rsid w:val="0066319E"/>
    <w:rsid w:val="006632F6"/>
    <w:rsid w:val="006639D2"/>
    <w:rsid w:val="0066409D"/>
    <w:rsid w:val="006645F7"/>
    <w:rsid w:val="00664894"/>
    <w:rsid w:val="006649A6"/>
    <w:rsid w:val="0066529A"/>
    <w:rsid w:val="0066550F"/>
    <w:rsid w:val="00665B0A"/>
    <w:rsid w:val="006665D1"/>
    <w:rsid w:val="00666A64"/>
    <w:rsid w:val="0066786A"/>
    <w:rsid w:val="00667BAC"/>
    <w:rsid w:val="00667C16"/>
    <w:rsid w:val="00667C8A"/>
    <w:rsid w:val="00667E0E"/>
    <w:rsid w:val="00670980"/>
    <w:rsid w:val="00670CE2"/>
    <w:rsid w:val="00671363"/>
    <w:rsid w:val="0067180C"/>
    <w:rsid w:val="00672434"/>
    <w:rsid w:val="00672BE2"/>
    <w:rsid w:val="0067314B"/>
    <w:rsid w:val="006734D2"/>
    <w:rsid w:val="00673CD1"/>
    <w:rsid w:val="00673CF5"/>
    <w:rsid w:val="00674687"/>
    <w:rsid w:val="006746BA"/>
    <w:rsid w:val="0067470C"/>
    <w:rsid w:val="0067504E"/>
    <w:rsid w:val="006754E0"/>
    <w:rsid w:val="00676273"/>
    <w:rsid w:val="00676ECA"/>
    <w:rsid w:val="0067785F"/>
    <w:rsid w:val="00680C46"/>
    <w:rsid w:val="00681B20"/>
    <w:rsid w:val="00681DE7"/>
    <w:rsid w:val="00682035"/>
    <w:rsid w:val="0068217C"/>
    <w:rsid w:val="00682DB6"/>
    <w:rsid w:val="00683678"/>
    <w:rsid w:val="00683939"/>
    <w:rsid w:val="00683EBD"/>
    <w:rsid w:val="0068404A"/>
    <w:rsid w:val="00684A17"/>
    <w:rsid w:val="00684F1E"/>
    <w:rsid w:val="00685FF8"/>
    <w:rsid w:val="00686069"/>
    <w:rsid w:val="006860CB"/>
    <w:rsid w:val="00686339"/>
    <w:rsid w:val="0068668E"/>
    <w:rsid w:val="006874C6"/>
    <w:rsid w:val="00687CEE"/>
    <w:rsid w:val="00690213"/>
    <w:rsid w:val="00690863"/>
    <w:rsid w:val="0069117F"/>
    <w:rsid w:val="00691214"/>
    <w:rsid w:val="00691D47"/>
    <w:rsid w:val="006921C8"/>
    <w:rsid w:val="006922F7"/>
    <w:rsid w:val="00692BA0"/>
    <w:rsid w:val="00692F03"/>
    <w:rsid w:val="006935D0"/>
    <w:rsid w:val="00693758"/>
    <w:rsid w:val="006939BB"/>
    <w:rsid w:val="0069436E"/>
    <w:rsid w:val="0069480E"/>
    <w:rsid w:val="00694E80"/>
    <w:rsid w:val="00694F7B"/>
    <w:rsid w:val="00695330"/>
    <w:rsid w:val="00695F1C"/>
    <w:rsid w:val="006963A2"/>
    <w:rsid w:val="00696D6F"/>
    <w:rsid w:val="00697ABF"/>
    <w:rsid w:val="00697D6E"/>
    <w:rsid w:val="006A0CF0"/>
    <w:rsid w:val="006A0E9E"/>
    <w:rsid w:val="006A0ED2"/>
    <w:rsid w:val="006A1085"/>
    <w:rsid w:val="006A116B"/>
    <w:rsid w:val="006A2959"/>
    <w:rsid w:val="006A2AF8"/>
    <w:rsid w:val="006A2B7C"/>
    <w:rsid w:val="006A2C6E"/>
    <w:rsid w:val="006A2DAB"/>
    <w:rsid w:val="006A39BD"/>
    <w:rsid w:val="006A4A18"/>
    <w:rsid w:val="006A51C2"/>
    <w:rsid w:val="006A59C3"/>
    <w:rsid w:val="006A5DD0"/>
    <w:rsid w:val="006A6B11"/>
    <w:rsid w:val="006A6F1D"/>
    <w:rsid w:val="006B1CEF"/>
    <w:rsid w:val="006B2482"/>
    <w:rsid w:val="006B2752"/>
    <w:rsid w:val="006B2E93"/>
    <w:rsid w:val="006B38DB"/>
    <w:rsid w:val="006B3B3B"/>
    <w:rsid w:val="006B3D75"/>
    <w:rsid w:val="006B3FB7"/>
    <w:rsid w:val="006B41C0"/>
    <w:rsid w:val="006B42F5"/>
    <w:rsid w:val="006B44B8"/>
    <w:rsid w:val="006B47C1"/>
    <w:rsid w:val="006B4927"/>
    <w:rsid w:val="006B50AF"/>
    <w:rsid w:val="006B63F5"/>
    <w:rsid w:val="006B6677"/>
    <w:rsid w:val="006B6BE7"/>
    <w:rsid w:val="006B741B"/>
    <w:rsid w:val="006B797E"/>
    <w:rsid w:val="006B7E12"/>
    <w:rsid w:val="006C0830"/>
    <w:rsid w:val="006C0D4F"/>
    <w:rsid w:val="006C0EF3"/>
    <w:rsid w:val="006C11A7"/>
    <w:rsid w:val="006C12BF"/>
    <w:rsid w:val="006C155C"/>
    <w:rsid w:val="006C1A6D"/>
    <w:rsid w:val="006C1B39"/>
    <w:rsid w:val="006C2056"/>
    <w:rsid w:val="006C2DE9"/>
    <w:rsid w:val="006C32BF"/>
    <w:rsid w:val="006C3CE5"/>
    <w:rsid w:val="006C4257"/>
    <w:rsid w:val="006C46F0"/>
    <w:rsid w:val="006C4985"/>
    <w:rsid w:val="006C50F8"/>
    <w:rsid w:val="006C59B2"/>
    <w:rsid w:val="006C5B87"/>
    <w:rsid w:val="006C5C93"/>
    <w:rsid w:val="006C5F0E"/>
    <w:rsid w:val="006C63FA"/>
    <w:rsid w:val="006C6893"/>
    <w:rsid w:val="006C68AA"/>
    <w:rsid w:val="006C7303"/>
    <w:rsid w:val="006C7314"/>
    <w:rsid w:val="006C7CF4"/>
    <w:rsid w:val="006C7F82"/>
    <w:rsid w:val="006D01B9"/>
    <w:rsid w:val="006D01BE"/>
    <w:rsid w:val="006D071B"/>
    <w:rsid w:val="006D0BC6"/>
    <w:rsid w:val="006D0FAB"/>
    <w:rsid w:val="006D1851"/>
    <w:rsid w:val="006D186C"/>
    <w:rsid w:val="006D1A11"/>
    <w:rsid w:val="006D2404"/>
    <w:rsid w:val="006D25BE"/>
    <w:rsid w:val="006D289C"/>
    <w:rsid w:val="006D2EAC"/>
    <w:rsid w:val="006D3086"/>
    <w:rsid w:val="006D3A2A"/>
    <w:rsid w:val="006D3B43"/>
    <w:rsid w:val="006D3BD8"/>
    <w:rsid w:val="006D4EA0"/>
    <w:rsid w:val="006D4FF8"/>
    <w:rsid w:val="006D5004"/>
    <w:rsid w:val="006D5519"/>
    <w:rsid w:val="006D5A41"/>
    <w:rsid w:val="006D5EA3"/>
    <w:rsid w:val="006D6417"/>
    <w:rsid w:val="006D74F0"/>
    <w:rsid w:val="006D74FB"/>
    <w:rsid w:val="006D7AEE"/>
    <w:rsid w:val="006E07DB"/>
    <w:rsid w:val="006E0D9E"/>
    <w:rsid w:val="006E16C8"/>
    <w:rsid w:val="006E1852"/>
    <w:rsid w:val="006E3427"/>
    <w:rsid w:val="006E4F6E"/>
    <w:rsid w:val="006E6D0F"/>
    <w:rsid w:val="006E6EA3"/>
    <w:rsid w:val="006E70BC"/>
    <w:rsid w:val="006E76A8"/>
    <w:rsid w:val="006E7CAA"/>
    <w:rsid w:val="006F029F"/>
    <w:rsid w:val="006F04A3"/>
    <w:rsid w:val="006F119C"/>
    <w:rsid w:val="006F11D3"/>
    <w:rsid w:val="006F12A6"/>
    <w:rsid w:val="006F132B"/>
    <w:rsid w:val="006F161A"/>
    <w:rsid w:val="006F17DE"/>
    <w:rsid w:val="006F1BBE"/>
    <w:rsid w:val="006F216D"/>
    <w:rsid w:val="006F26BD"/>
    <w:rsid w:val="006F38EB"/>
    <w:rsid w:val="006F3F12"/>
    <w:rsid w:val="006F42DA"/>
    <w:rsid w:val="006F4469"/>
    <w:rsid w:val="006F5147"/>
    <w:rsid w:val="006F5327"/>
    <w:rsid w:val="006F564D"/>
    <w:rsid w:val="006F5DF6"/>
    <w:rsid w:val="006F614F"/>
    <w:rsid w:val="006F6A27"/>
    <w:rsid w:val="006F6CCD"/>
    <w:rsid w:val="006F744D"/>
    <w:rsid w:val="006F7C4B"/>
    <w:rsid w:val="006F7F6A"/>
    <w:rsid w:val="00700FE8"/>
    <w:rsid w:val="007010A8"/>
    <w:rsid w:val="007017AF"/>
    <w:rsid w:val="0070214C"/>
    <w:rsid w:val="007021EE"/>
    <w:rsid w:val="00702ADF"/>
    <w:rsid w:val="00703390"/>
    <w:rsid w:val="007034D0"/>
    <w:rsid w:val="00703DEE"/>
    <w:rsid w:val="0070461A"/>
    <w:rsid w:val="00704FDB"/>
    <w:rsid w:val="00705555"/>
    <w:rsid w:val="0070586C"/>
    <w:rsid w:val="00705F56"/>
    <w:rsid w:val="00706A12"/>
    <w:rsid w:val="00706CAB"/>
    <w:rsid w:val="00707D6F"/>
    <w:rsid w:val="00711198"/>
    <w:rsid w:val="00711C03"/>
    <w:rsid w:val="00711FD0"/>
    <w:rsid w:val="007135E0"/>
    <w:rsid w:val="00713DDA"/>
    <w:rsid w:val="007147D2"/>
    <w:rsid w:val="0071480B"/>
    <w:rsid w:val="00715067"/>
    <w:rsid w:val="007154C6"/>
    <w:rsid w:val="00720BA7"/>
    <w:rsid w:val="00720E3F"/>
    <w:rsid w:val="00721077"/>
    <w:rsid w:val="00721799"/>
    <w:rsid w:val="00721A6C"/>
    <w:rsid w:val="00721E95"/>
    <w:rsid w:val="0072286F"/>
    <w:rsid w:val="00722F3A"/>
    <w:rsid w:val="00723228"/>
    <w:rsid w:val="007242A5"/>
    <w:rsid w:val="00724D45"/>
    <w:rsid w:val="00725828"/>
    <w:rsid w:val="00725D95"/>
    <w:rsid w:val="00726154"/>
    <w:rsid w:val="00727F55"/>
    <w:rsid w:val="007300F9"/>
    <w:rsid w:val="0073079F"/>
    <w:rsid w:val="0073096A"/>
    <w:rsid w:val="00730A3F"/>
    <w:rsid w:val="00730A8C"/>
    <w:rsid w:val="007316C5"/>
    <w:rsid w:val="007319C7"/>
    <w:rsid w:val="00732209"/>
    <w:rsid w:val="00732360"/>
    <w:rsid w:val="0073298F"/>
    <w:rsid w:val="00733263"/>
    <w:rsid w:val="0073367B"/>
    <w:rsid w:val="00733CC5"/>
    <w:rsid w:val="00733FE4"/>
    <w:rsid w:val="0073402D"/>
    <w:rsid w:val="00734BBF"/>
    <w:rsid w:val="00735038"/>
    <w:rsid w:val="00735907"/>
    <w:rsid w:val="007359F8"/>
    <w:rsid w:val="007365D6"/>
    <w:rsid w:val="00736F05"/>
    <w:rsid w:val="0073752A"/>
    <w:rsid w:val="00737B0A"/>
    <w:rsid w:val="00737B6C"/>
    <w:rsid w:val="00737BBA"/>
    <w:rsid w:val="00737C7D"/>
    <w:rsid w:val="00740158"/>
    <w:rsid w:val="00740A99"/>
    <w:rsid w:val="00740E74"/>
    <w:rsid w:val="00740E99"/>
    <w:rsid w:val="0074184D"/>
    <w:rsid w:val="007418C6"/>
    <w:rsid w:val="00741C01"/>
    <w:rsid w:val="0074210E"/>
    <w:rsid w:val="00742A3B"/>
    <w:rsid w:val="007432B7"/>
    <w:rsid w:val="007433B5"/>
    <w:rsid w:val="00744042"/>
    <w:rsid w:val="0074430B"/>
    <w:rsid w:val="007444B4"/>
    <w:rsid w:val="007446B7"/>
    <w:rsid w:val="007449E7"/>
    <w:rsid w:val="00744CCB"/>
    <w:rsid w:val="00744FBF"/>
    <w:rsid w:val="00746027"/>
    <w:rsid w:val="007463FE"/>
    <w:rsid w:val="00746E2E"/>
    <w:rsid w:val="00747773"/>
    <w:rsid w:val="0074782F"/>
    <w:rsid w:val="007500C7"/>
    <w:rsid w:val="00751767"/>
    <w:rsid w:val="007521EF"/>
    <w:rsid w:val="007522E0"/>
    <w:rsid w:val="00752900"/>
    <w:rsid w:val="00752A88"/>
    <w:rsid w:val="00752E1F"/>
    <w:rsid w:val="0075301A"/>
    <w:rsid w:val="0075448A"/>
    <w:rsid w:val="007546DD"/>
    <w:rsid w:val="00754FA7"/>
    <w:rsid w:val="00755329"/>
    <w:rsid w:val="0075540D"/>
    <w:rsid w:val="00755A24"/>
    <w:rsid w:val="00755AD0"/>
    <w:rsid w:val="00755AF2"/>
    <w:rsid w:val="0075649C"/>
    <w:rsid w:val="00756596"/>
    <w:rsid w:val="0075732E"/>
    <w:rsid w:val="0075740F"/>
    <w:rsid w:val="007607BF"/>
    <w:rsid w:val="0076270C"/>
    <w:rsid w:val="007627F4"/>
    <w:rsid w:val="007628D7"/>
    <w:rsid w:val="00763356"/>
    <w:rsid w:val="00763551"/>
    <w:rsid w:val="00763955"/>
    <w:rsid w:val="00764186"/>
    <w:rsid w:val="007644AC"/>
    <w:rsid w:val="007656B9"/>
    <w:rsid w:val="00766220"/>
    <w:rsid w:val="0076624B"/>
    <w:rsid w:val="0076645B"/>
    <w:rsid w:val="00766ADC"/>
    <w:rsid w:val="00767224"/>
    <w:rsid w:val="00767BDE"/>
    <w:rsid w:val="00767ED6"/>
    <w:rsid w:val="00767F4B"/>
    <w:rsid w:val="007710E9"/>
    <w:rsid w:val="007711BF"/>
    <w:rsid w:val="007714CC"/>
    <w:rsid w:val="00771C90"/>
    <w:rsid w:val="00772554"/>
    <w:rsid w:val="00773135"/>
    <w:rsid w:val="00773239"/>
    <w:rsid w:val="0077339B"/>
    <w:rsid w:val="0077394F"/>
    <w:rsid w:val="0077396D"/>
    <w:rsid w:val="00774159"/>
    <w:rsid w:val="007755C2"/>
    <w:rsid w:val="00776574"/>
    <w:rsid w:val="0077661F"/>
    <w:rsid w:val="007775CC"/>
    <w:rsid w:val="00780296"/>
    <w:rsid w:val="00780659"/>
    <w:rsid w:val="00782492"/>
    <w:rsid w:val="0078256B"/>
    <w:rsid w:val="00782B5D"/>
    <w:rsid w:val="00782E63"/>
    <w:rsid w:val="007839D4"/>
    <w:rsid w:val="0078462D"/>
    <w:rsid w:val="00784DA6"/>
    <w:rsid w:val="00785568"/>
    <w:rsid w:val="007859A8"/>
    <w:rsid w:val="007862CB"/>
    <w:rsid w:val="00786507"/>
    <w:rsid w:val="00786C74"/>
    <w:rsid w:val="007908F6"/>
    <w:rsid w:val="007909F7"/>
    <w:rsid w:val="00790E34"/>
    <w:rsid w:val="0079194F"/>
    <w:rsid w:val="0079292C"/>
    <w:rsid w:val="00792BF9"/>
    <w:rsid w:val="00792C07"/>
    <w:rsid w:val="00792C67"/>
    <w:rsid w:val="00793721"/>
    <w:rsid w:val="00793ACF"/>
    <w:rsid w:val="00793D1A"/>
    <w:rsid w:val="00794858"/>
    <w:rsid w:val="00794B81"/>
    <w:rsid w:val="007952DD"/>
    <w:rsid w:val="0079552E"/>
    <w:rsid w:val="00795A69"/>
    <w:rsid w:val="00796869"/>
    <w:rsid w:val="00796A65"/>
    <w:rsid w:val="00796CF5"/>
    <w:rsid w:val="00797AA5"/>
    <w:rsid w:val="007A0478"/>
    <w:rsid w:val="007A0BCA"/>
    <w:rsid w:val="007A0DEF"/>
    <w:rsid w:val="007A0ED8"/>
    <w:rsid w:val="007A12ED"/>
    <w:rsid w:val="007A15ED"/>
    <w:rsid w:val="007A2676"/>
    <w:rsid w:val="007A2BA7"/>
    <w:rsid w:val="007A2C69"/>
    <w:rsid w:val="007A2E4C"/>
    <w:rsid w:val="007A2E7D"/>
    <w:rsid w:val="007A335C"/>
    <w:rsid w:val="007A3EB0"/>
    <w:rsid w:val="007A41AA"/>
    <w:rsid w:val="007A44A4"/>
    <w:rsid w:val="007A4B37"/>
    <w:rsid w:val="007A6916"/>
    <w:rsid w:val="007A701B"/>
    <w:rsid w:val="007B00F5"/>
    <w:rsid w:val="007B01E0"/>
    <w:rsid w:val="007B05AD"/>
    <w:rsid w:val="007B3A15"/>
    <w:rsid w:val="007B4308"/>
    <w:rsid w:val="007B4EFC"/>
    <w:rsid w:val="007B51EE"/>
    <w:rsid w:val="007B53D8"/>
    <w:rsid w:val="007B6D3A"/>
    <w:rsid w:val="007B7943"/>
    <w:rsid w:val="007B7F00"/>
    <w:rsid w:val="007C06F7"/>
    <w:rsid w:val="007C0AED"/>
    <w:rsid w:val="007C376F"/>
    <w:rsid w:val="007C3946"/>
    <w:rsid w:val="007C3959"/>
    <w:rsid w:val="007C3AD7"/>
    <w:rsid w:val="007C3FF8"/>
    <w:rsid w:val="007C45C6"/>
    <w:rsid w:val="007C4F82"/>
    <w:rsid w:val="007C515D"/>
    <w:rsid w:val="007C52A3"/>
    <w:rsid w:val="007C53E2"/>
    <w:rsid w:val="007C5680"/>
    <w:rsid w:val="007C60F6"/>
    <w:rsid w:val="007C6294"/>
    <w:rsid w:val="007C66FE"/>
    <w:rsid w:val="007C6CD4"/>
    <w:rsid w:val="007C73CF"/>
    <w:rsid w:val="007C7423"/>
    <w:rsid w:val="007C7AE3"/>
    <w:rsid w:val="007C7DE6"/>
    <w:rsid w:val="007C7F2C"/>
    <w:rsid w:val="007D0875"/>
    <w:rsid w:val="007D09F0"/>
    <w:rsid w:val="007D1B14"/>
    <w:rsid w:val="007D28B7"/>
    <w:rsid w:val="007D2B16"/>
    <w:rsid w:val="007D2BBA"/>
    <w:rsid w:val="007D3BBA"/>
    <w:rsid w:val="007D49E5"/>
    <w:rsid w:val="007D4CA7"/>
    <w:rsid w:val="007D58FE"/>
    <w:rsid w:val="007D5B08"/>
    <w:rsid w:val="007D631E"/>
    <w:rsid w:val="007D67F6"/>
    <w:rsid w:val="007D6DEB"/>
    <w:rsid w:val="007D77D1"/>
    <w:rsid w:val="007D7830"/>
    <w:rsid w:val="007D7EAB"/>
    <w:rsid w:val="007E013D"/>
    <w:rsid w:val="007E0FD8"/>
    <w:rsid w:val="007E1E87"/>
    <w:rsid w:val="007E2394"/>
    <w:rsid w:val="007E2DB5"/>
    <w:rsid w:val="007E3089"/>
    <w:rsid w:val="007E33BB"/>
    <w:rsid w:val="007E3679"/>
    <w:rsid w:val="007E456E"/>
    <w:rsid w:val="007E6534"/>
    <w:rsid w:val="007E656C"/>
    <w:rsid w:val="007E7353"/>
    <w:rsid w:val="007E7639"/>
    <w:rsid w:val="007E76BD"/>
    <w:rsid w:val="007E7E4E"/>
    <w:rsid w:val="007F0380"/>
    <w:rsid w:val="007F0C86"/>
    <w:rsid w:val="007F11ED"/>
    <w:rsid w:val="007F18D3"/>
    <w:rsid w:val="007F198D"/>
    <w:rsid w:val="007F1BE5"/>
    <w:rsid w:val="007F1DAA"/>
    <w:rsid w:val="007F2111"/>
    <w:rsid w:val="007F2562"/>
    <w:rsid w:val="007F2916"/>
    <w:rsid w:val="007F2B8A"/>
    <w:rsid w:val="007F3037"/>
    <w:rsid w:val="007F3146"/>
    <w:rsid w:val="007F317B"/>
    <w:rsid w:val="007F384A"/>
    <w:rsid w:val="007F4018"/>
    <w:rsid w:val="007F431A"/>
    <w:rsid w:val="007F5556"/>
    <w:rsid w:val="007F567C"/>
    <w:rsid w:val="007F5749"/>
    <w:rsid w:val="007F5FF5"/>
    <w:rsid w:val="007F74D5"/>
    <w:rsid w:val="00800075"/>
    <w:rsid w:val="00800324"/>
    <w:rsid w:val="008006C6"/>
    <w:rsid w:val="00800979"/>
    <w:rsid w:val="00802185"/>
    <w:rsid w:val="00802B0A"/>
    <w:rsid w:val="00803F5C"/>
    <w:rsid w:val="00804AD1"/>
    <w:rsid w:val="00805587"/>
    <w:rsid w:val="00805F5B"/>
    <w:rsid w:val="0080699D"/>
    <w:rsid w:val="00806F6A"/>
    <w:rsid w:val="00807278"/>
    <w:rsid w:val="00810020"/>
    <w:rsid w:val="008105D4"/>
    <w:rsid w:val="008106A9"/>
    <w:rsid w:val="00812749"/>
    <w:rsid w:val="00812E43"/>
    <w:rsid w:val="00814305"/>
    <w:rsid w:val="00814399"/>
    <w:rsid w:val="00814844"/>
    <w:rsid w:val="00814C0C"/>
    <w:rsid w:val="00814FDC"/>
    <w:rsid w:val="008151A9"/>
    <w:rsid w:val="00815864"/>
    <w:rsid w:val="00815F26"/>
    <w:rsid w:val="00816994"/>
    <w:rsid w:val="008179B2"/>
    <w:rsid w:val="00817DC0"/>
    <w:rsid w:val="00820CF2"/>
    <w:rsid w:val="00820EBD"/>
    <w:rsid w:val="0082155F"/>
    <w:rsid w:val="00822706"/>
    <w:rsid w:val="00822A51"/>
    <w:rsid w:val="00822F83"/>
    <w:rsid w:val="00823231"/>
    <w:rsid w:val="008239CE"/>
    <w:rsid w:val="00824AE2"/>
    <w:rsid w:val="00824C3F"/>
    <w:rsid w:val="00825053"/>
    <w:rsid w:val="008259A6"/>
    <w:rsid w:val="00826147"/>
    <w:rsid w:val="00826AFC"/>
    <w:rsid w:val="00826C96"/>
    <w:rsid w:val="00827276"/>
    <w:rsid w:val="00830468"/>
    <w:rsid w:val="00830AFA"/>
    <w:rsid w:val="00830D83"/>
    <w:rsid w:val="008311C0"/>
    <w:rsid w:val="00831247"/>
    <w:rsid w:val="0083137D"/>
    <w:rsid w:val="00831BEF"/>
    <w:rsid w:val="00831C9F"/>
    <w:rsid w:val="00833591"/>
    <w:rsid w:val="00834450"/>
    <w:rsid w:val="00834513"/>
    <w:rsid w:val="00834DA9"/>
    <w:rsid w:val="0083527D"/>
    <w:rsid w:val="00835AAF"/>
    <w:rsid w:val="008362FD"/>
    <w:rsid w:val="008365E6"/>
    <w:rsid w:val="00836632"/>
    <w:rsid w:val="00836A54"/>
    <w:rsid w:val="008374D1"/>
    <w:rsid w:val="00837B94"/>
    <w:rsid w:val="008400E0"/>
    <w:rsid w:val="00840863"/>
    <w:rsid w:val="008413C7"/>
    <w:rsid w:val="00841B19"/>
    <w:rsid w:val="00841D5B"/>
    <w:rsid w:val="008428DD"/>
    <w:rsid w:val="00842915"/>
    <w:rsid w:val="00842A73"/>
    <w:rsid w:val="00842B94"/>
    <w:rsid w:val="00842DD4"/>
    <w:rsid w:val="00842EE2"/>
    <w:rsid w:val="00842F39"/>
    <w:rsid w:val="00844242"/>
    <w:rsid w:val="008442B6"/>
    <w:rsid w:val="00844751"/>
    <w:rsid w:val="00845186"/>
    <w:rsid w:val="00845E39"/>
    <w:rsid w:val="00846A6A"/>
    <w:rsid w:val="00847BFA"/>
    <w:rsid w:val="0085005B"/>
    <w:rsid w:val="0085066A"/>
    <w:rsid w:val="00850878"/>
    <w:rsid w:val="00851ED7"/>
    <w:rsid w:val="0085265D"/>
    <w:rsid w:val="00852BDD"/>
    <w:rsid w:val="008532A6"/>
    <w:rsid w:val="00853E97"/>
    <w:rsid w:val="00854266"/>
    <w:rsid w:val="008547B8"/>
    <w:rsid w:val="00854904"/>
    <w:rsid w:val="00854AFF"/>
    <w:rsid w:val="00854D62"/>
    <w:rsid w:val="00854EB5"/>
    <w:rsid w:val="00854ED9"/>
    <w:rsid w:val="008557F8"/>
    <w:rsid w:val="0085596C"/>
    <w:rsid w:val="00855AC8"/>
    <w:rsid w:val="00856F03"/>
    <w:rsid w:val="00857DA2"/>
    <w:rsid w:val="0086028A"/>
    <w:rsid w:val="0086031A"/>
    <w:rsid w:val="00860A0A"/>
    <w:rsid w:val="008611DD"/>
    <w:rsid w:val="00862679"/>
    <w:rsid w:val="00862983"/>
    <w:rsid w:val="00862BC5"/>
    <w:rsid w:val="00863603"/>
    <w:rsid w:val="008638B0"/>
    <w:rsid w:val="00863BBB"/>
    <w:rsid w:val="00863E30"/>
    <w:rsid w:val="0086444A"/>
    <w:rsid w:val="00864807"/>
    <w:rsid w:val="00865C4B"/>
    <w:rsid w:val="00866153"/>
    <w:rsid w:val="00866A35"/>
    <w:rsid w:val="00866CAA"/>
    <w:rsid w:val="00867437"/>
    <w:rsid w:val="00870052"/>
    <w:rsid w:val="00870355"/>
    <w:rsid w:val="0087098A"/>
    <w:rsid w:val="00870B5B"/>
    <w:rsid w:val="0087131B"/>
    <w:rsid w:val="00871347"/>
    <w:rsid w:val="008716AC"/>
    <w:rsid w:val="00871F14"/>
    <w:rsid w:val="00873AC6"/>
    <w:rsid w:val="00874BB5"/>
    <w:rsid w:val="00874E66"/>
    <w:rsid w:val="00874EAD"/>
    <w:rsid w:val="008757E9"/>
    <w:rsid w:val="00875A56"/>
    <w:rsid w:val="00876306"/>
    <w:rsid w:val="00877084"/>
    <w:rsid w:val="00880122"/>
    <w:rsid w:val="00880134"/>
    <w:rsid w:val="00880705"/>
    <w:rsid w:val="00881B9A"/>
    <w:rsid w:val="008829B3"/>
    <w:rsid w:val="00882A1D"/>
    <w:rsid w:val="00882BFB"/>
    <w:rsid w:val="0088467A"/>
    <w:rsid w:val="0088470B"/>
    <w:rsid w:val="00885224"/>
    <w:rsid w:val="00885B04"/>
    <w:rsid w:val="008866CB"/>
    <w:rsid w:val="00886895"/>
    <w:rsid w:val="0088767B"/>
    <w:rsid w:val="00887F41"/>
    <w:rsid w:val="008902E2"/>
    <w:rsid w:val="00890B1E"/>
    <w:rsid w:val="008913FF"/>
    <w:rsid w:val="00892167"/>
    <w:rsid w:val="00893B02"/>
    <w:rsid w:val="00893F2A"/>
    <w:rsid w:val="0089432A"/>
    <w:rsid w:val="00895C63"/>
    <w:rsid w:val="00896913"/>
    <w:rsid w:val="0089735F"/>
    <w:rsid w:val="00897781"/>
    <w:rsid w:val="0089781E"/>
    <w:rsid w:val="00897FF5"/>
    <w:rsid w:val="008A141F"/>
    <w:rsid w:val="008A1B0F"/>
    <w:rsid w:val="008A2381"/>
    <w:rsid w:val="008A2C17"/>
    <w:rsid w:val="008A3028"/>
    <w:rsid w:val="008A35A9"/>
    <w:rsid w:val="008A37E0"/>
    <w:rsid w:val="008A3896"/>
    <w:rsid w:val="008A3A70"/>
    <w:rsid w:val="008A43BE"/>
    <w:rsid w:val="008A484F"/>
    <w:rsid w:val="008A4D90"/>
    <w:rsid w:val="008A5F72"/>
    <w:rsid w:val="008A5FAB"/>
    <w:rsid w:val="008A6FE8"/>
    <w:rsid w:val="008A7948"/>
    <w:rsid w:val="008A7EA5"/>
    <w:rsid w:val="008B07E7"/>
    <w:rsid w:val="008B11C0"/>
    <w:rsid w:val="008B1381"/>
    <w:rsid w:val="008B15C3"/>
    <w:rsid w:val="008B1A63"/>
    <w:rsid w:val="008B1F97"/>
    <w:rsid w:val="008B2119"/>
    <w:rsid w:val="008B3342"/>
    <w:rsid w:val="008B33D3"/>
    <w:rsid w:val="008B5463"/>
    <w:rsid w:val="008B56C4"/>
    <w:rsid w:val="008B5CCA"/>
    <w:rsid w:val="008B73B6"/>
    <w:rsid w:val="008B73C5"/>
    <w:rsid w:val="008C2592"/>
    <w:rsid w:val="008C2C63"/>
    <w:rsid w:val="008C2E17"/>
    <w:rsid w:val="008C581D"/>
    <w:rsid w:val="008C5A06"/>
    <w:rsid w:val="008C5B79"/>
    <w:rsid w:val="008C610E"/>
    <w:rsid w:val="008C6912"/>
    <w:rsid w:val="008C6AB5"/>
    <w:rsid w:val="008C6C9C"/>
    <w:rsid w:val="008C7B50"/>
    <w:rsid w:val="008C7B58"/>
    <w:rsid w:val="008C7CB0"/>
    <w:rsid w:val="008C7D5C"/>
    <w:rsid w:val="008D0035"/>
    <w:rsid w:val="008D05E7"/>
    <w:rsid w:val="008D0AC1"/>
    <w:rsid w:val="008D1088"/>
    <w:rsid w:val="008D11AA"/>
    <w:rsid w:val="008D164C"/>
    <w:rsid w:val="008D2000"/>
    <w:rsid w:val="008D2552"/>
    <w:rsid w:val="008D2793"/>
    <w:rsid w:val="008D2D29"/>
    <w:rsid w:val="008D2EBD"/>
    <w:rsid w:val="008D3526"/>
    <w:rsid w:val="008D3F15"/>
    <w:rsid w:val="008D465E"/>
    <w:rsid w:val="008D4DAB"/>
    <w:rsid w:val="008D55D5"/>
    <w:rsid w:val="008D59E7"/>
    <w:rsid w:val="008E089D"/>
    <w:rsid w:val="008E1455"/>
    <w:rsid w:val="008E1A6F"/>
    <w:rsid w:val="008E1F1A"/>
    <w:rsid w:val="008E1FE4"/>
    <w:rsid w:val="008E283C"/>
    <w:rsid w:val="008E3372"/>
    <w:rsid w:val="008E33C4"/>
    <w:rsid w:val="008E458E"/>
    <w:rsid w:val="008E4AA6"/>
    <w:rsid w:val="008E4D27"/>
    <w:rsid w:val="008E5093"/>
    <w:rsid w:val="008E601F"/>
    <w:rsid w:val="008E686B"/>
    <w:rsid w:val="008E6876"/>
    <w:rsid w:val="008E7009"/>
    <w:rsid w:val="008E7772"/>
    <w:rsid w:val="008F1002"/>
    <w:rsid w:val="008F1C3D"/>
    <w:rsid w:val="008F21B7"/>
    <w:rsid w:val="008F22BF"/>
    <w:rsid w:val="008F27BD"/>
    <w:rsid w:val="008F3721"/>
    <w:rsid w:val="008F40D7"/>
    <w:rsid w:val="008F43A6"/>
    <w:rsid w:val="008F626A"/>
    <w:rsid w:val="008F63BD"/>
    <w:rsid w:val="008F63C4"/>
    <w:rsid w:val="008F64AA"/>
    <w:rsid w:val="008F751B"/>
    <w:rsid w:val="008F793D"/>
    <w:rsid w:val="008F7A5B"/>
    <w:rsid w:val="008F7C1D"/>
    <w:rsid w:val="009007DB"/>
    <w:rsid w:val="00900B75"/>
    <w:rsid w:val="00900F72"/>
    <w:rsid w:val="009018C7"/>
    <w:rsid w:val="009019D1"/>
    <w:rsid w:val="0090262B"/>
    <w:rsid w:val="009026C2"/>
    <w:rsid w:val="00902815"/>
    <w:rsid w:val="0090285A"/>
    <w:rsid w:val="00902907"/>
    <w:rsid w:val="0090345F"/>
    <w:rsid w:val="009036E3"/>
    <w:rsid w:val="009044D2"/>
    <w:rsid w:val="0090453A"/>
    <w:rsid w:val="00904FF6"/>
    <w:rsid w:val="00905AAD"/>
    <w:rsid w:val="00905FAB"/>
    <w:rsid w:val="009060F5"/>
    <w:rsid w:val="00907690"/>
    <w:rsid w:val="00907911"/>
    <w:rsid w:val="00907EF6"/>
    <w:rsid w:val="0091005F"/>
    <w:rsid w:val="00910303"/>
    <w:rsid w:val="00910355"/>
    <w:rsid w:val="0091085B"/>
    <w:rsid w:val="009111C0"/>
    <w:rsid w:val="009112F9"/>
    <w:rsid w:val="0091187B"/>
    <w:rsid w:val="00911DCE"/>
    <w:rsid w:val="0091211D"/>
    <w:rsid w:val="009124E0"/>
    <w:rsid w:val="00912703"/>
    <w:rsid w:val="00912858"/>
    <w:rsid w:val="00912937"/>
    <w:rsid w:val="00912C58"/>
    <w:rsid w:val="00912EE0"/>
    <w:rsid w:val="009133DE"/>
    <w:rsid w:val="00914C8B"/>
    <w:rsid w:val="00914E1D"/>
    <w:rsid w:val="00914EF4"/>
    <w:rsid w:val="009156B1"/>
    <w:rsid w:val="009157B7"/>
    <w:rsid w:val="00915F08"/>
    <w:rsid w:val="009167F1"/>
    <w:rsid w:val="00916E03"/>
    <w:rsid w:val="009171D1"/>
    <w:rsid w:val="00917800"/>
    <w:rsid w:val="00917D2C"/>
    <w:rsid w:val="009202AB"/>
    <w:rsid w:val="00920588"/>
    <w:rsid w:val="009209BC"/>
    <w:rsid w:val="0092136F"/>
    <w:rsid w:val="00921854"/>
    <w:rsid w:val="00921994"/>
    <w:rsid w:val="00922B5F"/>
    <w:rsid w:val="00922EBC"/>
    <w:rsid w:val="00923B59"/>
    <w:rsid w:val="0092489C"/>
    <w:rsid w:val="0092506C"/>
    <w:rsid w:val="00925650"/>
    <w:rsid w:val="009257E3"/>
    <w:rsid w:val="009257EF"/>
    <w:rsid w:val="00925B8C"/>
    <w:rsid w:val="00927845"/>
    <w:rsid w:val="0092794A"/>
    <w:rsid w:val="00927E86"/>
    <w:rsid w:val="00927EF8"/>
    <w:rsid w:val="0093044A"/>
    <w:rsid w:val="00930CB9"/>
    <w:rsid w:val="00930D2A"/>
    <w:rsid w:val="009313F1"/>
    <w:rsid w:val="0093153B"/>
    <w:rsid w:val="009316EF"/>
    <w:rsid w:val="0093187C"/>
    <w:rsid w:val="00931B39"/>
    <w:rsid w:val="00931D2E"/>
    <w:rsid w:val="0093249A"/>
    <w:rsid w:val="0093256E"/>
    <w:rsid w:val="00932748"/>
    <w:rsid w:val="00932ABE"/>
    <w:rsid w:val="00932FB1"/>
    <w:rsid w:val="0093331B"/>
    <w:rsid w:val="00933345"/>
    <w:rsid w:val="00933354"/>
    <w:rsid w:val="00933B52"/>
    <w:rsid w:val="00934CF3"/>
    <w:rsid w:val="00934F1B"/>
    <w:rsid w:val="009351B0"/>
    <w:rsid w:val="009359EB"/>
    <w:rsid w:val="00936211"/>
    <w:rsid w:val="00936F05"/>
    <w:rsid w:val="0093709A"/>
    <w:rsid w:val="0094000C"/>
    <w:rsid w:val="0094022F"/>
    <w:rsid w:val="009403CB"/>
    <w:rsid w:val="009404F2"/>
    <w:rsid w:val="009414FF"/>
    <w:rsid w:val="00941A3C"/>
    <w:rsid w:val="0094238C"/>
    <w:rsid w:val="009428A6"/>
    <w:rsid w:val="009428FA"/>
    <w:rsid w:val="00942ADA"/>
    <w:rsid w:val="009430BC"/>
    <w:rsid w:val="0094355D"/>
    <w:rsid w:val="00943E92"/>
    <w:rsid w:val="00944361"/>
    <w:rsid w:val="00944C69"/>
    <w:rsid w:val="009453BF"/>
    <w:rsid w:val="00946C42"/>
    <w:rsid w:val="00947721"/>
    <w:rsid w:val="00947966"/>
    <w:rsid w:val="00950C1A"/>
    <w:rsid w:val="00952F6B"/>
    <w:rsid w:val="00953493"/>
    <w:rsid w:val="00953B70"/>
    <w:rsid w:val="009546DB"/>
    <w:rsid w:val="0095503F"/>
    <w:rsid w:val="009550EC"/>
    <w:rsid w:val="00955AC0"/>
    <w:rsid w:val="00955E7F"/>
    <w:rsid w:val="009561B4"/>
    <w:rsid w:val="009561F0"/>
    <w:rsid w:val="0095667D"/>
    <w:rsid w:val="00956723"/>
    <w:rsid w:val="00956A87"/>
    <w:rsid w:val="00956C9B"/>
    <w:rsid w:val="00956D87"/>
    <w:rsid w:val="00956E3D"/>
    <w:rsid w:val="009571E4"/>
    <w:rsid w:val="00957540"/>
    <w:rsid w:val="00957926"/>
    <w:rsid w:val="00957D50"/>
    <w:rsid w:val="00961D0A"/>
    <w:rsid w:val="009621F9"/>
    <w:rsid w:val="00962DAF"/>
    <w:rsid w:val="00963009"/>
    <w:rsid w:val="0096300D"/>
    <w:rsid w:val="00963068"/>
    <w:rsid w:val="00963685"/>
    <w:rsid w:val="0096374F"/>
    <w:rsid w:val="00964432"/>
    <w:rsid w:val="0096464A"/>
    <w:rsid w:val="00965624"/>
    <w:rsid w:val="00965844"/>
    <w:rsid w:val="00967A80"/>
    <w:rsid w:val="00970186"/>
    <w:rsid w:val="00970354"/>
    <w:rsid w:val="009709AA"/>
    <w:rsid w:val="00970D93"/>
    <w:rsid w:val="00971CF5"/>
    <w:rsid w:val="00971EE4"/>
    <w:rsid w:val="00972C98"/>
    <w:rsid w:val="00973906"/>
    <w:rsid w:val="00973976"/>
    <w:rsid w:val="00974261"/>
    <w:rsid w:val="00975092"/>
    <w:rsid w:val="009752DB"/>
    <w:rsid w:val="0097538E"/>
    <w:rsid w:val="009753FA"/>
    <w:rsid w:val="00975835"/>
    <w:rsid w:val="00975A55"/>
    <w:rsid w:val="00975F04"/>
    <w:rsid w:val="009804ED"/>
    <w:rsid w:val="0098166E"/>
    <w:rsid w:val="0098208F"/>
    <w:rsid w:val="00982F15"/>
    <w:rsid w:val="009830F3"/>
    <w:rsid w:val="00985039"/>
    <w:rsid w:val="00985B28"/>
    <w:rsid w:val="00985D88"/>
    <w:rsid w:val="009865E4"/>
    <w:rsid w:val="009865FB"/>
    <w:rsid w:val="00986F04"/>
    <w:rsid w:val="00987727"/>
    <w:rsid w:val="00990410"/>
    <w:rsid w:val="00990530"/>
    <w:rsid w:val="00990A47"/>
    <w:rsid w:val="00990A99"/>
    <w:rsid w:val="00990ACE"/>
    <w:rsid w:val="00990C49"/>
    <w:rsid w:val="00991E1C"/>
    <w:rsid w:val="0099361B"/>
    <w:rsid w:val="009946FD"/>
    <w:rsid w:val="00994958"/>
    <w:rsid w:val="00994F62"/>
    <w:rsid w:val="0099512C"/>
    <w:rsid w:val="00996571"/>
    <w:rsid w:val="009973E2"/>
    <w:rsid w:val="00997D17"/>
    <w:rsid w:val="009A0B08"/>
    <w:rsid w:val="009A0FB6"/>
    <w:rsid w:val="009A114A"/>
    <w:rsid w:val="009A1844"/>
    <w:rsid w:val="009A23FD"/>
    <w:rsid w:val="009A2F3D"/>
    <w:rsid w:val="009A30E0"/>
    <w:rsid w:val="009A3353"/>
    <w:rsid w:val="009A395C"/>
    <w:rsid w:val="009A4496"/>
    <w:rsid w:val="009A4505"/>
    <w:rsid w:val="009A49C3"/>
    <w:rsid w:val="009A56B4"/>
    <w:rsid w:val="009A5C56"/>
    <w:rsid w:val="009A6A8E"/>
    <w:rsid w:val="009A6F8A"/>
    <w:rsid w:val="009A6FB2"/>
    <w:rsid w:val="009A756F"/>
    <w:rsid w:val="009A770C"/>
    <w:rsid w:val="009A7981"/>
    <w:rsid w:val="009B047C"/>
    <w:rsid w:val="009B1DC7"/>
    <w:rsid w:val="009B2199"/>
    <w:rsid w:val="009B257B"/>
    <w:rsid w:val="009B3160"/>
    <w:rsid w:val="009B3200"/>
    <w:rsid w:val="009B33F6"/>
    <w:rsid w:val="009B34F6"/>
    <w:rsid w:val="009B3ED0"/>
    <w:rsid w:val="009B43F6"/>
    <w:rsid w:val="009B4990"/>
    <w:rsid w:val="009B5662"/>
    <w:rsid w:val="009B56E4"/>
    <w:rsid w:val="009B5A91"/>
    <w:rsid w:val="009B5D2B"/>
    <w:rsid w:val="009B6CA6"/>
    <w:rsid w:val="009B7A15"/>
    <w:rsid w:val="009C1E02"/>
    <w:rsid w:val="009C1F4E"/>
    <w:rsid w:val="009C1F99"/>
    <w:rsid w:val="009C22D8"/>
    <w:rsid w:val="009C2444"/>
    <w:rsid w:val="009C25A7"/>
    <w:rsid w:val="009C2C82"/>
    <w:rsid w:val="009C35CE"/>
    <w:rsid w:val="009C396C"/>
    <w:rsid w:val="009C3C1C"/>
    <w:rsid w:val="009C4CF2"/>
    <w:rsid w:val="009C4D4A"/>
    <w:rsid w:val="009C4DA5"/>
    <w:rsid w:val="009C53D4"/>
    <w:rsid w:val="009C588E"/>
    <w:rsid w:val="009C5C8B"/>
    <w:rsid w:val="009C6466"/>
    <w:rsid w:val="009C6978"/>
    <w:rsid w:val="009C6BB5"/>
    <w:rsid w:val="009C7F00"/>
    <w:rsid w:val="009D03AC"/>
    <w:rsid w:val="009D0540"/>
    <w:rsid w:val="009D08BC"/>
    <w:rsid w:val="009D1C11"/>
    <w:rsid w:val="009D289A"/>
    <w:rsid w:val="009D34E6"/>
    <w:rsid w:val="009D3710"/>
    <w:rsid w:val="009D423B"/>
    <w:rsid w:val="009D5185"/>
    <w:rsid w:val="009D6D34"/>
    <w:rsid w:val="009D6F83"/>
    <w:rsid w:val="009D786C"/>
    <w:rsid w:val="009E121C"/>
    <w:rsid w:val="009E196E"/>
    <w:rsid w:val="009E1985"/>
    <w:rsid w:val="009E3124"/>
    <w:rsid w:val="009E321D"/>
    <w:rsid w:val="009E3B5C"/>
    <w:rsid w:val="009E45D4"/>
    <w:rsid w:val="009E46A9"/>
    <w:rsid w:val="009E488E"/>
    <w:rsid w:val="009E5C11"/>
    <w:rsid w:val="009E6034"/>
    <w:rsid w:val="009E6361"/>
    <w:rsid w:val="009E70A6"/>
    <w:rsid w:val="009E77B3"/>
    <w:rsid w:val="009F0091"/>
    <w:rsid w:val="009F079D"/>
    <w:rsid w:val="009F0A67"/>
    <w:rsid w:val="009F0DF5"/>
    <w:rsid w:val="009F11DC"/>
    <w:rsid w:val="009F1E3C"/>
    <w:rsid w:val="009F27CF"/>
    <w:rsid w:val="009F31E0"/>
    <w:rsid w:val="009F3BBE"/>
    <w:rsid w:val="009F3C7F"/>
    <w:rsid w:val="009F3CC3"/>
    <w:rsid w:val="009F3F7A"/>
    <w:rsid w:val="009F40A7"/>
    <w:rsid w:val="009F4440"/>
    <w:rsid w:val="009F4B9F"/>
    <w:rsid w:val="009F4ECE"/>
    <w:rsid w:val="009F5741"/>
    <w:rsid w:val="009F583A"/>
    <w:rsid w:val="009F62A7"/>
    <w:rsid w:val="009F6A59"/>
    <w:rsid w:val="009F7502"/>
    <w:rsid w:val="00A0102E"/>
    <w:rsid w:val="00A01554"/>
    <w:rsid w:val="00A017E0"/>
    <w:rsid w:val="00A01BD3"/>
    <w:rsid w:val="00A02173"/>
    <w:rsid w:val="00A0263B"/>
    <w:rsid w:val="00A02803"/>
    <w:rsid w:val="00A02874"/>
    <w:rsid w:val="00A02C6C"/>
    <w:rsid w:val="00A02E49"/>
    <w:rsid w:val="00A034CA"/>
    <w:rsid w:val="00A03B3C"/>
    <w:rsid w:val="00A03D8C"/>
    <w:rsid w:val="00A044F6"/>
    <w:rsid w:val="00A04F11"/>
    <w:rsid w:val="00A05540"/>
    <w:rsid w:val="00A05D71"/>
    <w:rsid w:val="00A06067"/>
    <w:rsid w:val="00A065B2"/>
    <w:rsid w:val="00A07386"/>
    <w:rsid w:val="00A07473"/>
    <w:rsid w:val="00A07A8C"/>
    <w:rsid w:val="00A10458"/>
    <w:rsid w:val="00A10879"/>
    <w:rsid w:val="00A10CD8"/>
    <w:rsid w:val="00A1133A"/>
    <w:rsid w:val="00A11AAF"/>
    <w:rsid w:val="00A12C6C"/>
    <w:rsid w:val="00A12E13"/>
    <w:rsid w:val="00A147A2"/>
    <w:rsid w:val="00A147ED"/>
    <w:rsid w:val="00A14829"/>
    <w:rsid w:val="00A15218"/>
    <w:rsid w:val="00A15E0F"/>
    <w:rsid w:val="00A161DF"/>
    <w:rsid w:val="00A16853"/>
    <w:rsid w:val="00A16909"/>
    <w:rsid w:val="00A1696D"/>
    <w:rsid w:val="00A17E60"/>
    <w:rsid w:val="00A20208"/>
    <w:rsid w:val="00A20617"/>
    <w:rsid w:val="00A2153B"/>
    <w:rsid w:val="00A217DB"/>
    <w:rsid w:val="00A21C95"/>
    <w:rsid w:val="00A22B81"/>
    <w:rsid w:val="00A23506"/>
    <w:rsid w:val="00A235C5"/>
    <w:rsid w:val="00A23CE3"/>
    <w:rsid w:val="00A2487A"/>
    <w:rsid w:val="00A24902"/>
    <w:rsid w:val="00A24F3E"/>
    <w:rsid w:val="00A25545"/>
    <w:rsid w:val="00A2591F"/>
    <w:rsid w:val="00A25A71"/>
    <w:rsid w:val="00A27028"/>
    <w:rsid w:val="00A27159"/>
    <w:rsid w:val="00A2761C"/>
    <w:rsid w:val="00A27EA8"/>
    <w:rsid w:val="00A313A4"/>
    <w:rsid w:val="00A319E2"/>
    <w:rsid w:val="00A31B11"/>
    <w:rsid w:val="00A31C17"/>
    <w:rsid w:val="00A32309"/>
    <w:rsid w:val="00A326C6"/>
    <w:rsid w:val="00A32A99"/>
    <w:rsid w:val="00A32C5A"/>
    <w:rsid w:val="00A3344F"/>
    <w:rsid w:val="00A33613"/>
    <w:rsid w:val="00A3368A"/>
    <w:rsid w:val="00A33AA8"/>
    <w:rsid w:val="00A33B5A"/>
    <w:rsid w:val="00A33E29"/>
    <w:rsid w:val="00A344AA"/>
    <w:rsid w:val="00A34757"/>
    <w:rsid w:val="00A35534"/>
    <w:rsid w:val="00A35C2E"/>
    <w:rsid w:val="00A3746F"/>
    <w:rsid w:val="00A37DB5"/>
    <w:rsid w:val="00A4070A"/>
    <w:rsid w:val="00A4088D"/>
    <w:rsid w:val="00A4124E"/>
    <w:rsid w:val="00A412ED"/>
    <w:rsid w:val="00A412F7"/>
    <w:rsid w:val="00A41AD0"/>
    <w:rsid w:val="00A41BC1"/>
    <w:rsid w:val="00A41D56"/>
    <w:rsid w:val="00A425C5"/>
    <w:rsid w:val="00A425E6"/>
    <w:rsid w:val="00A42B4C"/>
    <w:rsid w:val="00A42F67"/>
    <w:rsid w:val="00A433D4"/>
    <w:rsid w:val="00A43A99"/>
    <w:rsid w:val="00A44072"/>
    <w:rsid w:val="00A4413B"/>
    <w:rsid w:val="00A444FA"/>
    <w:rsid w:val="00A44745"/>
    <w:rsid w:val="00A44834"/>
    <w:rsid w:val="00A4575E"/>
    <w:rsid w:val="00A45A3A"/>
    <w:rsid w:val="00A45BE6"/>
    <w:rsid w:val="00A45F3C"/>
    <w:rsid w:val="00A468BF"/>
    <w:rsid w:val="00A47093"/>
    <w:rsid w:val="00A47C6B"/>
    <w:rsid w:val="00A47E28"/>
    <w:rsid w:val="00A50D5A"/>
    <w:rsid w:val="00A512B7"/>
    <w:rsid w:val="00A51328"/>
    <w:rsid w:val="00A51C60"/>
    <w:rsid w:val="00A5263A"/>
    <w:rsid w:val="00A52D5E"/>
    <w:rsid w:val="00A533E6"/>
    <w:rsid w:val="00A53748"/>
    <w:rsid w:val="00A538CB"/>
    <w:rsid w:val="00A53D3F"/>
    <w:rsid w:val="00A54133"/>
    <w:rsid w:val="00A546FA"/>
    <w:rsid w:val="00A54CAB"/>
    <w:rsid w:val="00A56349"/>
    <w:rsid w:val="00A56A5A"/>
    <w:rsid w:val="00A5739A"/>
    <w:rsid w:val="00A576BF"/>
    <w:rsid w:val="00A577F7"/>
    <w:rsid w:val="00A57804"/>
    <w:rsid w:val="00A6025E"/>
    <w:rsid w:val="00A60E81"/>
    <w:rsid w:val="00A61622"/>
    <w:rsid w:val="00A6171F"/>
    <w:rsid w:val="00A617E0"/>
    <w:rsid w:val="00A61972"/>
    <w:rsid w:val="00A61EBC"/>
    <w:rsid w:val="00A62F47"/>
    <w:rsid w:val="00A62F7B"/>
    <w:rsid w:val="00A6349B"/>
    <w:rsid w:val="00A648C9"/>
    <w:rsid w:val="00A64A3E"/>
    <w:rsid w:val="00A6623A"/>
    <w:rsid w:val="00A6671F"/>
    <w:rsid w:val="00A66B89"/>
    <w:rsid w:val="00A66B8D"/>
    <w:rsid w:val="00A66DD3"/>
    <w:rsid w:val="00A6724C"/>
    <w:rsid w:val="00A67EB2"/>
    <w:rsid w:val="00A711FD"/>
    <w:rsid w:val="00A7236F"/>
    <w:rsid w:val="00A72AA1"/>
    <w:rsid w:val="00A74332"/>
    <w:rsid w:val="00A743FD"/>
    <w:rsid w:val="00A7443E"/>
    <w:rsid w:val="00A747B8"/>
    <w:rsid w:val="00A74A2B"/>
    <w:rsid w:val="00A74FD7"/>
    <w:rsid w:val="00A75FF9"/>
    <w:rsid w:val="00A7616C"/>
    <w:rsid w:val="00A764A1"/>
    <w:rsid w:val="00A76BFC"/>
    <w:rsid w:val="00A76CCD"/>
    <w:rsid w:val="00A76D74"/>
    <w:rsid w:val="00A772A3"/>
    <w:rsid w:val="00A773BD"/>
    <w:rsid w:val="00A81963"/>
    <w:rsid w:val="00A81EFB"/>
    <w:rsid w:val="00A82914"/>
    <w:rsid w:val="00A829C2"/>
    <w:rsid w:val="00A82A49"/>
    <w:rsid w:val="00A82BB0"/>
    <w:rsid w:val="00A82DDF"/>
    <w:rsid w:val="00A83321"/>
    <w:rsid w:val="00A83576"/>
    <w:rsid w:val="00A83D71"/>
    <w:rsid w:val="00A848F0"/>
    <w:rsid w:val="00A84C44"/>
    <w:rsid w:val="00A84F44"/>
    <w:rsid w:val="00A8538B"/>
    <w:rsid w:val="00A856AB"/>
    <w:rsid w:val="00A86026"/>
    <w:rsid w:val="00A8632B"/>
    <w:rsid w:val="00A8643B"/>
    <w:rsid w:val="00A86769"/>
    <w:rsid w:val="00A86A51"/>
    <w:rsid w:val="00A8719E"/>
    <w:rsid w:val="00A8731C"/>
    <w:rsid w:val="00A87AFA"/>
    <w:rsid w:val="00A90059"/>
    <w:rsid w:val="00A91272"/>
    <w:rsid w:val="00A91493"/>
    <w:rsid w:val="00A91502"/>
    <w:rsid w:val="00A91789"/>
    <w:rsid w:val="00A91EB1"/>
    <w:rsid w:val="00A92CDB"/>
    <w:rsid w:val="00A92E40"/>
    <w:rsid w:val="00A9360D"/>
    <w:rsid w:val="00A9376E"/>
    <w:rsid w:val="00A94DF7"/>
    <w:rsid w:val="00A94EA0"/>
    <w:rsid w:val="00A95F6C"/>
    <w:rsid w:val="00A96052"/>
    <w:rsid w:val="00A96E00"/>
    <w:rsid w:val="00A97724"/>
    <w:rsid w:val="00A97AFF"/>
    <w:rsid w:val="00A97BBF"/>
    <w:rsid w:val="00A97CA8"/>
    <w:rsid w:val="00AA110B"/>
    <w:rsid w:val="00AA1490"/>
    <w:rsid w:val="00AA18DE"/>
    <w:rsid w:val="00AA1C69"/>
    <w:rsid w:val="00AA2FB5"/>
    <w:rsid w:val="00AA2FBF"/>
    <w:rsid w:val="00AA3D11"/>
    <w:rsid w:val="00AA4277"/>
    <w:rsid w:val="00AA43D9"/>
    <w:rsid w:val="00AA45FB"/>
    <w:rsid w:val="00AA5025"/>
    <w:rsid w:val="00AA6ACC"/>
    <w:rsid w:val="00AA6EA5"/>
    <w:rsid w:val="00AA7969"/>
    <w:rsid w:val="00AB040C"/>
    <w:rsid w:val="00AB0D7D"/>
    <w:rsid w:val="00AB10D3"/>
    <w:rsid w:val="00AB2935"/>
    <w:rsid w:val="00AB2EA2"/>
    <w:rsid w:val="00AB2F40"/>
    <w:rsid w:val="00AB352C"/>
    <w:rsid w:val="00AB356D"/>
    <w:rsid w:val="00AB35A9"/>
    <w:rsid w:val="00AB43F8"/>
    <w:rsid w:val="00AB45B3"/>
    <w:rsid w:val="00AB4E69"/>
    <w:rsid w:val="00AB5107"/>
    <w:rsid w:val="00AB540C"/>
    <w:rsid w:val="00AB5589"/>
    <w:rsid w:val="00AB5879"/>
    <w:rsid w:val="00AB5C2C"/>
    <w:rsid w:val="00AB5C44"/>
    <w:rsid w:val="00AB5DDB"/>
    <w:rsid w:val="00AB5F39"/>
    <w:rsid w:val="00AB7351"/>
    <w:rsid w:val="00AB7524"/>
    <w:rsid w:val="00AC02AE"/>
    <w:rsid w:val="00AC1941"/>
    <w:rsid w:val="00AC1E70"/>
    <w:rsid w:val="00AC2525"/>
    <w:rsid w:val="00AC2A48"/>
    <w:rsid w:val="00AC31F4"/>
    <w:rsid w:val="00AC35B2"/>
    <w:rsid w:val="00AC35E7"/>
    <w:rsid w:val="00AC3B5E"/>
    <w:rsid w:val="00AC5414"/>
    <w:rsid w:val="00AC5524"/>
    <w:rsid w:val="00AC60EE"/>
    <w:rsid w:val="00AC6387"/>
    <w:rsid w:val="00AC69EF"/>
    <w:rsid w:val="00AC6BB0"/>
    <w:rsid w:val="00AD027E"/>
    <w:rsid w:val="00AD05B4"/>
    <w:rsid w:val="00AD0BB0"/>
    <w:rsid w:val="00AD228A"/>
    <w:rsid w:val="00AD2321"/>
    <w:rsid w:val="00AD3227"/>
    <w:rsid w:val="00AD3251"/>
    <w:rsid w:val="00AD3815"/>
    <w:rsid w:val="00AD553A"/>
    <w:rsid w:val="00AD567F"/>
    <w:rsid w:val="00AD59BF"/>
    <w:rsid w:val="00AD5A1F"/>
    <w:rsid w:val="00AD6065"/>
    <w:rsid w:val="00AD6490"/>
    <w:rsid w:val="00AD6891"/>
    <w:rsid w:val="00AD69A1"/>
    <w:rsid w:val="00AD6FAD"/>
    <w:rsid w:val="00AD6FC4"/>
    <w:rsid w:val="00AE1934"/>
    <w:rsid w:val="00AE1B8B"/>
    <w:rsid w:val="00AE2343"/>
    <w:rsid w:val="00AE2BE4"/>
    <w:rsid w:val="00AE313F"/>
    <w:rsid w:val="00AE31DA"/>
    <w:rsid w:val="00AE3607"/>
    <w:rsid w:val="00AE36CA"/>
    <w:rsid w:val="00AE3A88"/>
    <w:rsid w:val="00AE428C"/>
    <w:rsid w:val="00AE472B"/>
    <w:rsid w:val="00AE4A5F"/>
    <w:rsid w:val="00AE4A93"/>
    <w:rsid w:val="00AE4FBD"/>
    <w:rsid w:val="00AE633F"/>
    <w:rsid w:val="00AE643D"/>
    <w:rsid w:val="00AE6A79"/>
    <w:rsid w:val="00AE6BE7"/>
    <w:rsid w:val="00AE6F91"/>
    <w:rsid w:val="00AE7632"/>
    <w:rsid w:val="00AF064C"/>
    <w:rsid w:val="00AF1AA1"/>
    <w:rsid w:val="00AF21D5"/>
    <w:rsid w:val="00AF2D42"/>
    <w:rsid w:val="00AF31F1"/>
    <w:rsid w:val="00AF37F3"/>
    <w:rsid w:val="00AF4963"/>
    <w:rsid w:val="00AF5045"/>
    <w:rsid w:val="00AF5050"/>
    <w:rsid w:val="00AF5297"/>
    <w:rsid w:val="00AF58E3"/>
    <w:rsid w:val="00AF6E52"/>
    <w:rsid w:val="00AF7FC9"/>
    <w:rsid w:val="00B004FF"/>
    <w:rsid w:val="00B00566"/>
    <w:rsid w:val="00B00880"/>
    <w:rsid w:val="00B01186"/>
    <w:rsid w:val="00B011B4"/>
    <w:rsid w:val="00B024D3"/>
    <w:rsid w:val="00B048BF"/>
    <w:rsid w:val="00B054CB"/>
    <w:rsid w:val="00B05C3F"/>
    <w:rsid w:val="00B0634D"/>
    <w:rsid w:val="00B06706"/>
    <w:rsid w:val="00B06D9C"/>
    <w:rsid w:val="00B101E6"/>
    <w:rsid w:val="00B10AD8"/>
    <w:rsid w:val="00B10B4C"/>
    <w:rsid w:val="00B11BA3"/>
    <w:rsid w:val="00B12DD2"/>
    <w:rsid w:val="00B1391A"/>
    <w:rsid w:val="00B13E86"/>
    <w:rsid w:val="00B14A71"/>
    <w:rsid w:val="00B150BA"/>
    <w:rsid w:val="00B16414"/>
    <w:rsid w:val="00B16B25"/>
    <w:rsid w:val="00B17894"/>
    <w:rsid w:val="00B17E7E"/>
    <w:rsid w:val="00B20503"/>
    <w:rsid w:val="00B20A33"/>
    <w:rsid w:val="00B20EAF"/>
    <w:rsid w:val="00B220DF"/>
    <w:rsid w:val="00B223C3"/>
    <w:rsid w:val="00B22694"/>
    <w:rsid w:val="00B22745"/>
    <w:rsid w:val="00B236B2"/>
    <w:rsid w:val="00B23EFF"/>
    <w:rsid w:val="00B242CC"/>
    <w:rsid w:val="00B242CD"/>
    <w:rsid w:val="00B2457A"/>
    <w:rsid w:val="00B25BF3"/>
    <w:rsid w:val="00B2635B"/>
    <w:rsid w:val="00B26C51"/>
    <w:rsid w:val="00B26F3D"/>
    <w:rsid w:val="00B26F3E"/>
    <w:rsid w:val="00B27502"/>
    <w:rsid w:val="00B27C37"/>
    <w:rsid w:val="00B27CB2"/>
    <w:rsid w:val="00B31635"/>
    <w:rsid w:val="00B3167D"/>
    <w:rsid w:val="00B31967"/>
    <w:rsid w:val="00B32525"/>
    <w:rsid w:val="00B328B8"/>
    <w:rsid w:val="00B33310"/>
    <w:rsid w:val="00B33383"/>
    <w:rsid w:val="00B33984"/>
    <w:rsid w:val="00B33ECD"/>
    <w:rsid w:val="00B34194"/>
    <w:rsid w:val="00B36136"/>
    <w:rsid w:val="00B37413"/>
    <w:rsid w:val="00B37470"/>
    <w:rsid w:val="00B37872"/>
    <w:rsid w:val="00B37B17"/>
    <w:rsid w:val="00B37DA1"/>
    <w:rsid w:val="00B37DCB"/>
    <w:rsid w:val="00B4064F"/>
    <w:rsid w:val="00B4067F"/>
    <w:rsid w:val="00B408E0"/>
    <w:rsid w:val="00B409FF"/>
    <w:rsid w:val="00B40A53"/>
    <w:rsid w:val="00B412FD"/>
    <w:rsid w:val="00B41F71"/>
    <w:rsid w:val="00B421DF"/>
    <w:rsid w:val="00B424E5"/>
    <w:rsid w:val="00B4252B"/>
    <w:rsid w:val="00B427CF"/>
    <w:rsid w:val="00B4320D"/>
    <w:rsid w:val="00B449CD"/>
    <w:rsid w:val="00B44CE4"/>
    <w:rsid w:val="00B44FD2"/>
    <w:rsid w:val="00B45330"/>
    <w:rsid w:val="00B45A40"/>
    <w:rsid w:val="00B45E6F"/>
    <w:rsid w:val="00B45FF6"/>
    <w:rsid w:val="00B46675"/>
    <w:rsid w:val="00B474E1"/>
    <w:rsid w:val="00B50F62"/>
    <w:rsid w:val="00B51457"/>
    <w:rsid w:val="00B51FB5"/>
    <w:rsid w:val="00B52388"/>
    <w:rsid w:val="00B52554"/>
    <w:rsid w:val="00B52766"/>
    <w:rsid w:val="00B53E37"/>
    <w:rsid w:val="00B5415D"/>
    <w:rsid w:val="00B54184"/>
    <w:rsid w:val="00B547D7"/>
    <w:rsid w:val="00B54B39"/>
    <w:rsid w:val="00B54BB0"/>
    <w:rsid w:val="00B54F67"/>
    <w:rsid w:val="00B55CAB"/>
    <w:rsid w:val="00B55EC1"/>
    <w:rsid w:val="00B563C9"/>
    <w:rsid w:val="00B5709E"/>
    <w:rsid w:val="00B5733B"/>
    <w:rsid w:val="00B57F8F"/>
    <w:rsid w:val="00B606C9"/>
    <w:rsid w:val="00B60813"/>
    <w:rsid w:val="00B61751"/>
    <w:rsid w:val="00B61FDD"/>
    <w:rsid w:val="00B62763"/>
    <w:rsid w:val="00B62ACD"/>
    <w:rsid w:val="00B64194"/>
    <w:rsid w:val="00B643A0"/>
    <w:rsid w:val="00B646AA"/>
    <w:rsid w:val="00B6498E"/>
    <w:rsid w:val="00B64B60"/>
    <w:rsid w:val="00B65BF2"/>
    <w:rsid w:val="00B666EB"/>
    <w:rsid w:val="00B6718F"/>
    <w:rsid w:val="00B70141"/>
    <w:rsid w:val="00B70AEE"/>
    <w:rsid w:val="00B70E69"/>
    <w:rsid w:val="00B71165"/>
    <w:rsid w:val="00B71B01"/>
    <w:rsid w:val="00B71B39"/>
    <w:rsid w:val="00B71E99"/>
    <w:rsid w:val="00B71EA7"/>
    <w:rsid w:val="00B729A7"/>
    <w:rsid w:val="00B7304D"/>
    <w:rsid w:val="00B73347"/>
    <w:rsid w:val="00B7348B"/>
    <w:rsid w:val="00B73950"/>
    <w:rsid w:val="00B745A2"/>
    <w:rsid w:val="00B74606"/>
    <w:rsid w:val="00B75C02"/>
    <w:rsid w:val="00B75EF2"/>
    <w:rsid w:val="00B763E9"/>
    <w:rsid w:val="00B76F35"/>
    <w:rsid w:val="00B7704E"/>
    <w:rsid w:val="00B7723D"/>
    <w:rsid w:val="00B77611"/>
    <w:rsid w:val="00B77D57"/>
    <w:rsid w:val="00B8057F"/>
    <w:rsid w:val="00B81042"/>
    <w:rsid w:val="00B8175A"/>
    <w:rsid w:val="00B81BC2"/>
    <w:rsid w:val="00B825A7"/>
    <w:rsid w:val="00B83460"/>
    <w:rsid w:val="00B8348C"/>
    <w:rsid w:val="00B84E07"/>
    <w:rsid w:val="00B85BA6"/>
    <w:rsid w:val="00B866A0"/>
    <w:rsid w:val="00B878FB"/>
    <w:rsid w:val="00B8796B"/>
    <w:rsid w:val="00B90060"/>
    <w:rsid w:val="00B907D8"/>
    <w:rsid w:val="00B90B1F"/>
    <w:rsid w:val="00B917D1"/>
    <w:rsid w:val="00B91DEF"/>
    <w:rsid w:val="00B91FB1"/>
    <w:rsid w:val="00B92130"/>
    <w:rsid w:val="00B926A7"/>
    <w:rsid w:val="00B9519F"/>
    <w:rsid w:val="00B95BB2"/>
    <w:rsid w:val="00B96204"/>
    <w:rsid w:val="00B969D0"/>
    <w:rsid w:val="00B96DA5"/>
    <w:rsid w:val="00B97B00"/>
    <w:rsid w:val="00BA027C"/>
    <w:rsid w:val="00BA0655"/>
    <w:rsid w:val="00BA0EF6"/>
    <w:rsid w:val="00BA1197"/>
    <w:rsid w:val="00BA157C"/>
    <w:rsid w:val="00BA2861"/>
    <w:rsid w:val="00BA2A5E"/>
    <w:rsid w:val="00BA2AED"/>
    <w:rsid w:val="00BA2B48"/>
    <w:rsid w:val="00BA3693"/>
    <w:rsid w:val="00BA3B24"/>
    <w:rsid w:val="00BA46AA"/>
    <w:rsid w:val="00BA49D6"/>
    <w:rsid w:val="00BA551D"/>
    <w:rsid w:val="00BA6457"/>
    <w:rsid w:val="00BA67AF"/>
    <w:rsid w:val="00BA6BD1"/>
    <w:rsid w:val="00BA6C3B"/>
    <w:rsid w:val="00BA7008"/>
    <w:rsid w:val="00BA716E"/>
    <w:rsid w:val="00BB02DA"/>
    <w:rsid w:val="00BB0300"/>
    <w:rsid w:val="00BB0D10"/>
    <w:rsid w:val="00BB0E7E"/>
    <w:rsid w:val="00BB12F8"/>
    <w:rsid w:val="00BB1337"/>
    <w:rsid w:val="00BB1C88"/>
    <w:rsid w:val="00BB3370"/>
    <w:rsid w:val="00BB3F0C"/>
    <w:rsid w:val="00BB4262"/>
    <w:rsid w:val="00BB453E"/>
    <w:rsid w:val="00BB4FA9"/>
    <w:rsid w:val="00BB512B"/>
    <w:rsid w:val="00BB625D"/>
    <w:rsid w:val="00BB628C"/>
    <w:rsid w:val="00BB6CB9"/>
    <w:rsid w:val="00BB7E2B"/>
    <w:rsid w:val="00BB7EFA"/>
    <w:rsid w:val="00BC0D0C"/>
    <w:rsid w:val="00BC17E4"/>
    <w:rsid w:val="00BC2389"/>
    <w:rsid w:val="00BC29AE"/>
    <w:rsid w:val="00BC32BB"/>
    <w:rsid w:val="00BC380C"/>
    <w:rsid w:val="00BC385B"/>
    <w:rsid w:val="00BC408F"/>
    <w:rsid w:val="00BC4884"/>
    <w:rsid w:val="00BC5E11"/>
    <w:rsid w:val="00BC78D6"/>
    <w:rsid w:val="00BD0767"/>
    <w:rsid w:val="00BD1F27"/>
    <w:rsid w:val="00BD2ED6"/>
    <w:rsid w:val="00BD3E33"/>
    <w:rsid w:val="00BD4A3D"/>
    <w:rsid w:val="00BD4AB2"/>
    <w:rsid w:val="00BD4C19"/>
    <w:rsid w:val="00BD4DAC"/>
    <w:rsid w:val="00BD4E62"/>
    <w:rsid w:val="00BD54B0"/>
    <w:rsid w:val="00BD5710"/>
    <w:rsid w:val="00BD57A6"/>
    <w:rsid w:val="00BD6414"/>
    <w:rsid w:val="00BD714F"/>
    <w:rsid w:val="00BD7D37"/>
    <w:rsid w:val="00BE126F"/>
    <w:rsid w:val="00BE2887"/>
    <w:rsid w:val="00BE2CC3"/>
    <w:rsid w:val="00BE318B"/>
    <w:rsid w:val="00BE33DF"/>
    <w:rsid w:val="00BE36AA"/>
    <w:rsid w:val="00BE3734"/>
    <w:rsid w:val="00BE3893"/>
    <w:rsid w:val="00BE39C6"/>
    <w:rsid w:val="00BE3EEB"/>
    <w:rsid w:val="00BE3F3D"/>
    <w:rsid w:val="00BE4020"/>
    <w:rsid w:val="00BE41FF"/>
    <w:rsid w:val="00BE4C35"/>
    <w:rsid w:val="00BE5FB7"/>
    <w:rsid w:val="00BE651C"/>
    <w:rsid w:val="00BE659D"/>
    <w:rsid w:val="00BE6ADD"/>
    <w:rsid w:val="00BE6DFE"/>
    <w:rsid w:val="00BE73BB"/>
    <w:rsid w:val="00BF071F"/>
    <w:rsid w:val="00BF0901"/>
    <w:rsid w:val="00BF094E"/>
    <w:rsid w:val="00BF248D"/>
    <w:rsid w:val="00BF2B96"/>
    <w:rsid w:val="00BF2BBF"/>
    <w:rsid w:val="00BF2C5F"/>
    <w:rsid w:val="00BF3C50"/>
    <w:rsid w:val="00BF42BB"/>
    <w:rsid w:val="00BF46AE"/>
    <w:rsid w:val="00BF6142"/>
    <w:rsid w:val="00BF657F"/>
    <w:rsid w:val="00BF7789"/>
    <w:rsid w:val="00C0004E"/>
    <w:rsid w:val="00C007ED"/>
    <w:rsid w:val="00C00FDC"/>
    <w:rsid w:val="00C01294"/>
    <w:rsid w:val="00C01B1F"/>
    <w:rsid w:val="00C028D6"/>
    <w:rsid w:val="00C02AB2"/>
    <w:rsid w:val="00C0346D"/>
    <w:rsid w:val="00C042E0"/>
    <w:rsid w:val="00C056D8"/>
    <w:rsid w:val="00C05D96"/>
    <w:rsid w:val="00C05F18"/>
    <w:rsid w:val="00C10280"/>
    <w:rsid w:val="00C10FAD"/>
    <w:rsid w:val="00C1210E"/>
    <w:rsid w:val="00C12156"/>
    <w:rsid w:val="00C13F23"/>
    <w:rsid w:val="00C155AC"/>
    <w:rsid w:val="00C15893"/>
    <w:rsid w:val="00C15FDF"/>
    <w:rsid w:val="00C16484"/>
    <w:rsid w:val="00C164BA"/>
    <w:rsid w:val="00C169D0"/>
    <w:rsid w:val="00C20788"/>
    <w:rsid w:val="00C2081B"/>
    <w:rsid w:val="00C20C12"/>
    <w:rsid w:val="00C20D1E"/>
    <w:rsid w:val="00C22D57"/>
    <w:rsid w:val="00C2354C"/>
    <w:rsid w:val="00C25319"/>
    <w:rsid w:val="00C26099"/>
    <w:rsid w:val="00C26559"/>
    <w:rsid w:val="00C26AB7"/>
    <w:rsid w:val="00C27C2F"/>
    <w:rsid w:val="00C27FBC"/>
    <w:rsid w:val="00C30738"/>
    <w:rsid w:val="00C307D7"/>
    <w:rsid w:val="00C31634"/>
    <w:rsid w:val="00C3221A"/>
    <w:rsid w:val="00C324EB"/>
    <w:rsid w:val="00C3319A"/>
    <w:rsid w:val="00C33237"/>
    <w:rsid w:val="00C336A7"/>
    <w:rsid w:val="00C33BAA"/>
    <w:rsid w:val="00C34977"/>
    <w:rsid w:val="00C35C4D"/>
    <w:rsid w:val="00C35E5C"/>
    <w:rsid w:val="00C36C84"/>
    <w:rsid w:val="00C370DD"/>
    <w:rsid w:val="00C37186"/>
    <w:rsid w:val="00C377BC"/>
    <w:rsid w:val="00C37949"/>
    <w:rsid w:val="00C4065A"/>
    <w:rsid w:val="00C4081C"/>
    <w:rsid w:val="00C40A0B"/>
    <w:rsid w:val="00C42C9A"/>
    <w:rsid w:val="00C43089"/>
    <w:rsid w:val="00C432F3"/>
    <w:rsid w:val="00C44262"/>
    <w:rsid w:val="00C44588"/>
    <w:rsid w:val="00C46C0F"/>
    <w:rsid w:val="00C46F97"/>
    <w:rsid w:val="00C47354"/>
    <w:rsid w:val="00C47811"/>
    <w:rsid w:val="00C4781C"/>
    <w:rsid w:val="00C502A0"/>
    <w:rsid w:val="00C50CFE"/>
    <w:rsid w:val="00C50F3E"/>
    <w:rsid w:val="00C5164C"/>
    <w:rsid w:val="00C51795"/>
    <w:rsid w:val="00C518B7"/>
    <w:rsid w:val="00C51967"/>
    <w:rsid w:val="00C519FC"/>
    <w:rsid w:val="00C526B9"/>
    <w:rsid w:val="00C52ECF"/>
    <w:rsid w:val="00C531C1"/>
    <w:rsid w:val="00C532A6"/>
    <w:rsid w:val="00C5342A"/>
    <w:rsid w:val="00C541DF"/>
    <w:rsid w:val="00C5543F"/>
    <w:rsid w:val="00C5566B"/>
    <w:rsid w:val="00C55873"/>
    <w:rsid w:val="00C55AD7"/>
    <w:rsid w:val="00C55B44"/>
    <w:rsid w:val="00C55CA2"/>
    <w:rsid w:val="00C5613D"/>
    <w:rsid w:val="00C56B72"/>
    <w:rsid w:val="00C57850"/>
    <w:rsid w:val="00C5786D"/>
    <w:rsid w:val="00C60902"/>
    <w:rsid w:val="00C611EB"/>
    <w:rsid w:val="00C615F1"/>
    <w:rsid w:val="00C61712"/>
    <w:rsid w:val="00C62651"/>
    <w:rsid w:val="00C62806"/>
    <w:rsid w:val="00C63364"/>
    <w:rsid w:val="00C6342E"/>
    <w:rsid w:val="00C6538D"/>
    <w:rsid w:val="00C6539D"/>
    <w:rsid w:val="00C655D9"/>
    <w:rsid w:val="00C65899"/>
    <w:rsid w:val="00C65A24"/>
    <w:rsid w:val="00C65E32"/>
    <w:rsid w:val="00C67247"/>
    <w:rsid w:val="00C67AE9"/>
    <w:rsid w:val="00C700D1"/>
    <w:rsid w:val="00C709FF"/>
    <w:rsid w:val="00C71797"/>
    <w:rsid w:val="00C7428A"/>
    <w:rsid w:val="00C74F51"/>
    <w:rsid w:val="00C7508E"/>
    <w:rsid w:val="00C75872"/>
    <w:rsid w:val="00C76443"/>
    <w:rsid w:val="00C76BF6"/>
    <w:rsid w:val="00C77A10"/>
    <w:rsid w:val="00C77E19"/>
    <w:rsid w:val="00C77FED"/>
    <w:rsid w:val="00C80274"/>
    <w:rsid w:val="00C803D6"/>
    <w:rsid w:val="00C80E5D"/>
    <w:rsid w:val="00C815CF"/>
    <w:rsid w:val="00C82911"/>
    <w:rsid w:val="00C82FB5"/>
    <w:rsid w:val="00C830D2"/>
    <w:rsid w:val="00C832EC"/>
    <w:rsid w:val="00C83FE0"/>
    <w:rsid w:val="00C843D0"/>
    <w:rsid w:val="00C8513D"/>
    <w:rsid w:val="00C85526"/>
    <w:rsid w:val="00C85C5E"/>
    <w:rsid w:val="00C85D73"/>
    <w:rsid w:val="00C85E6B"/>
    <w:rsid w:val="00C86874"/>
    <w:rsid w:val="00C879A2"/>
    <w:rsid w:val="00C9014A"/>
    <w:rsid w:val="00C907A5"/>
    <w:rsid w:val="00C91B2A"/>
    <w:rsid w:val="00C92000"/>
    <w:rsid w:val="00C92FFD"/>
    <w:rsid w:val="00C9361E"/>
    <w:rsid w:val="00C93F5A"/>
    <w:rsid w:val="00C94BE1"/>
    <w:rsid w:val="00C94FC3"/>
    <w:rsid w:val="00C95687"/>
    <w:rsid w:val="00C9588A"/>
    <w:rsid w:val="00C95EF1"/>
    <w:rsid w:val="00C960FB"/>
    <w:rsid w:val="00C97412"/>
    <w:rsid w:val="00C97467"/>
    <w:rsid w:val="00C974CC"/>
    <w:rsid w:val="00C97599"/>
    <w:rsid w:val="00CA0D77"/>
    <w:rsid w:val="00CA15FF"/>
    <w:rsid w:val="00CA17D8"/>
    <w:rsid w:val="00CA1974"/>
    <w:rsid w:val="00CA2EAE"/>
    <w:rsid w:val="00CA38D7"/>
    <w:rsid w:val="00CA3C2F"/>
    <w:rsid w:val="00CA4440"/>
    <w:rsid w:val="00CA46F5"/>
    <w:rsid w:val="00CA4D3C"/>
    <w:rsid w:val="00CA65C9"/>
    <w:rsid w:val="00CA7C1C"/>
    <w:rsid w:val="00CA7CBF"/>
    <w:rsid w:val="00CB06B4"/>
    <w:rsid w:val="00CB0756"/>
    <w:rsid w:val="00CB09E1"/>
    <w:rsid w:val="00CB1C42"/>
    <w:rsid w:val="00CB44D3"/>
    <w:rsid w:val="00CB4761"/>
    <w:rsid w:val="00CB59B2"/>
    <w:rsid w:val="00CB6860"/>
    <w:rsid w:val="00CB7766"/>
    <w:rsid w:val="00CB7946"/>
    <w:rsid w:val="00CB7C45"/>
    <w:rsid w:val="00CC04F1"/>
    <w:rsid w:val="00CC06CF"/>
    <w:rsid w:val="00CC09CD"/>
    <w:rsid w:val="00CC0AD6"/>
    <w:rsid w:val="00CC0C43"/>
    <w:rsid w:val="00CC0D19"/>
    <w:rsid w:val="00CC13CA"/>
    <w:rsid w:val="00CC13CC"/>
    <w:rsid w:val="00CC1CFD"/>
    <w:rsid w:val="00CC2472"/>
    <w:rsid w:val="00CC3213"/>
    <w:rsid w:val="00CC4A86"/>
    <w:rsid w:val="00CC4FD0"/>
    <w:rsid w:val="00CC5C3D"/>
    <w:rsid w:val="00CC79ED"/>
    <w:rsid w:val="00CD0597"/>
    <w:rsid w:val="00CD238B"/>
    <w:rsid w:val="00CD26C3"/>
    <w:rsid w:val="00CD29FB"/>
    <w:rsid w:val="00CD2ABF"/>
    <w:rsid w:val="00CD2D5E"/>
    <w:rsid w:val="00CD2DCE"/>
    <w:rsid w:val="00CD3A56"/>
    <w:rsid w:val="00CD3CD7"/>
    <w:rsid w:val="00CD3EC1"/>
    <w:rsid w:val="00CD4B48"/>
    <w:rsid w:val="00CD4E53"/>
    <w:rsid w:val="00CD518C"/>
    <w:rsid w:val="00CD5F62"/>
    <w:rsid w:val="00CD7647"/>
    <w:rsid w:val="00CD7FB3"/>
    <w:rsid w:val="00CE0178"/>
    <w:rsid w:val="00CE02B1"/>
    <w:rsid w:val="00CE1D25"/>
    <w:rsid w:val="00CE55DC"/>
    <w:rsid w:val="00CE5B42"/>
    <w:rsid w:val="00CE5E4E"/>
    <w:rsid w:val="00CE6629"/>
    <w:rsid w:val="00CE7764"/>
    <w:rsid w:val="00CE7F77"/>
    <w:rsid w:val="00CF053D"/>
    <w:rsid w:val="00CF091E"/>
    <w:rsid w:val="00CF1202"/>
    <w:rsid w:val="00CF1913"/>
    <w:rsid w:val="00CF1AE7"/>
    <w:rsid w:val="00CF206F"/>
    <w:rsid w:val="00CF2087"/>
    <w:rsid w:val="00CF214F"/>
    <w:rsid w:val="00CF2477"/>
    <w:rsid w:val="00CF2689"/>
    <w:rsid w:val="00CF353C"/>
    <w:rsid w:val="00CF3ABF"/>
    <w:rsid w:val="00CF3DE1"/>
    <w:rsid w:val="00CF41CD"/>
    <w:rsid w:val="00CF6915"/>
    <w:rsid w:val="00CF76DC"/>
    <w:rsid w:val="00CF7881"/>
    <w:rsid w:val="00CF7CA8"/>
    <w:rsid w:val="00CF7CA9"/>
    <w:rsid w:val="00D002EA"/>
    <w:rsid w:val="00D00F0B"/>
    <w:rsid w:val="00D0101F"/>
    <w:rsid w:val="00D01818"/>
    <w:rsid w:val="00D02157"/>
    <w:rsid w:val="00D02D67"/>
    <w:rsid w:val="00D03208"/>
    <w:rsid w:val="00D03960"/>
    <w:rsid w:val="00D03AC6"/>
    <w:rsid w:val="00D03AF6"/>
    <w:rsid w:val="00D042B5"/>
    <w:rsid w:val="00D04407"/>
    <w:rsid w:val="00D058F8"/>
    <w:rsid w:val="00D05AFD"/>
    <w:rsid w:val="00D0643E"/>
    <w:rsid w:val="00D0678E"/>
    <w:rsid w:val="00D067BC"/>
    <w:rsid w:val="00D07017"/>
    <w:rsid w:val="00D0730E"/>
    <w:rsid w:val="00D07440"/>
    <w:rsid w:val="00D101CE"/>
    <w:rsid w:val="00D102AD"/>
    <w:rsid w:val="00D11123"/>
    <w:rsid w:val="00D11239"/>
    <w:rsid w:val="00D11999"/>
    <w:rsid w:val="00D11D03"/>
    <w:rsid w:val="00D12327"/>
    <w:rsid w:val="00D123AE"/>
    <w:rsid w:val="00D12410"/>
    <w:rsid w:val="00D127F7"/>
    <w:rsid w:val="00D140F5"/>
    <w:rsid w:val="00D14E08"/>
    <w:rsid w:val="00D15AF8"/>
    <w:rsid w:val="00D16093"/>
    <w:rsid w:val="00D16218"/>
    <w:rsid w:val="00D165F0"/>
    <w:rsid w:val="00D1724E"/>
    <w:rsid w:val="00D17586"/>
    <w:rsid w:val="00D178F6"/>
    <w:rsid w:val="00D17D14"/>
    <w:rsid w:val="00D20B2B"/>
    <w:rsid w:val="00D22641"/>
    <w:rsid w:val="00D226E3"/>
    <w:rsid w:val="00D25914"/>
    <w:rsid w:val="00D26095"/>
    <w:rsid w:val="00D269BB"/>
    <w:rsid w:val="00D26FAB"/>
    <w:rsid w:val="00D303AF"/>
    <w:rsid w:val="00D30542"/>
    <w:rsid w:val="00D31830"/>
    <w:rsid w:val="00D31AAA"/>
    <w:rsid w:val="00D32CA9"/>
    <w:rsid w:val="00D32D0E"/>
    <w:rsid w:val="00D3323B"/>
    <w:rsid w:val="00D336BF"/>
    <w:rsid w:val="00D356DF"/>
    <w:rsid w:val="00D35715"/>
    <w:rsid w:val="00D35831"/>
    <w:rsid w:val="00D360AB"/>
    <w:rsid w:val="00D36315"/>
    <w:rsid w:val="00D36350"/>
    <w:rsid w:val="00D36813"/>
    <w:rsid w:val="00D36999"/>
    <w:rsid w:val="00D36EEA"/>
    <w:rsid w:val="00D3708C"/>
    <w:rsid w:val="00D4029A"/>
    <w:rsid w:val="00D4085A"/>
    <w:rsid w:val="00D40B69"/>
    <w:rsid w:val="00D40B6B"/>
    <w:rsid w:val="00D40C51"/>
    <w:rsid w:val="00D411EE"/>
    <w:rsid w:val="00D4218A"/>
    <w:rsid w:val="00D4241C"/>
    <w:rsid w:val="00D42D83"/>
    <w:rsid w:val="00D42E5B"/>
    <w:rsid w:val="00D432B0"/>
    <w:rsid w:val="00D433A8"/>
    <w:rsid w:val="00D439BB"/>
    <w:rsid w:val="00D43BFB"/>
    <w:rsid w:val="00D4559A"/>
    <w:rsid w:val="00D47ED2"/>
    <w:rsid w:val="00D5055F"/>
    <w:rsid w:val="00D51993"/>
    <w:rsid w:val="00D522AD"/>
    <w:rsid w:val="00D536BE"/>
    <w:rsid w:val="00D53BB3"/>
    <w:rsid w:val="00D54AEA"/>
    <w:rsid w:val="00D5501F"/>
    <w:rsid w:val="00D55D14"/>
    <w:rsid w:val="00D56B79"/>
    <w:rsid w:val="00D56DB3"/>
    <w:rsid w:val="00D56F5D"/>
    <w:rsid w:val="00D5734E"/>
    <w:rsid w:val="00D57378"/>
    <w:rsid w:val="00D57406"/>
    <w:rsid w:val="00D57633"/>
    <w:rsid w:val="00D59672"/>
    <w:rsid w:val="00D6019A"/>
    <w:rsid w:val="00D61235"/>
    <w:rsid w:val="00D61797"/>
    <w:rsid w:val="00D61B0A"/>
    <w:rsid w:val="00D61DB0"/>
    <w:rsid w:val="00D62583"/>
    <w:rsid w:val="00D6289F"/>
    <w:rsid w:val="00D62AFD"/>
    <w:rsid w:val="00D62EC4"/>
    <w:rsid w:val="00D63D65"/>
    <w:rsid w:val="00D6422D"/>
    <w:rsid w:val="00D64275"/>
    <w:rsid w:val="00D648B9"/>
    <w:rsid w:val="00D6529F"/>
    <w:rsid w:val="00D6599B"/>
    <w:rsid w:val="00D65AD7"/>
    <w:rsid w:val="00D65D0F"/>
    <w:rsid w:val="00D66508"/>
    <w:rsid w:val="00D66987"/>
    <w:rsid w:val="00D66CB1"/>
    <w:rsid w:val="00D70244"/>
    <w:rsid w:val="00D70EEB"/>
    <w:rsid w:val="00D714C6"/>
    <w:rsid w:val="00D717D7"/>
    <w:rsid w:val="00D722E7"/>
    <w:rsid w:val="00D7292F"/>
    <w:rsid w:val="00D73E8D"/>
    <w:rsid w:val="00D74471"/>
    <w:rsid w:val="00D7484D"/>
    <w:rsid w:val="00D74B94"/>
    <w:rsid w:val="00D75450"/>
    <w:rsid w:val="00D7578F"/>
    <w:rsid w:val="00D75AF8"/>
    <w:rsid w:val="00D75C2F"/>
    <w:rsid w:val="00D7608B"/>
    <w:rsid w:val="00D76998"/>
    <w:rsid w:val="00D76DC4"/>
    <w:rsid w:val="00D779E6"/>
    <w:rsid w:val="00D804A4"/>
    <w:rsid w:val="00D81386"/>
    <w:rsid w:val="00D81C03"/>
    <w:rsid w:val="00D82C14"/>
    <w:rsid w:val="00D831C4"/>
    <w:rsid w:val="00D83C81"/>
    <w:rsid w:val="00D83E40"/>
    <w:rsid w:val="00D842E3"/>
    <w:rsid w:val="00D846B8"/>
    <w:rsid w:val="00D84ABA"/>
    <w:rsid w:val="00D8529D"/>
    <w:rsid w:val="00D86B11"/>
    <w:rsid w:val="00D86F86"/>
    <w:rsid w:val="00D877EA"/>
    <w:rsid w:val="00D904D4"/>
    <w:rsid w:val="00D904FD"/>
    <w:rsid w:val="00D9133B"/>
    <w:rsid w:val="00D92001"/>
    <w:rsid w:val="00D92396"/>
    <w:rsid w:val="00D93BC1"/>
    <w:rsid w:val="00D94263"/>
    <w:rsid w:val="00D944DA"/>
    <w:rsid w:val="00D9531B"/>
    <w:rsid w:val="00D95AA6"/>
    <w:rsid w:val="00D95B18"/>
    <w:rsid w:val="00D95F70"/>
    <w:rsid w:val="00D965FB"/>
    <w:rsid w:val="00D9786D"/>
    <w:rsid w:val="00D9795F"/>
    <w:rsid w:val="00DA03DA"/>
    <w:rsid w:val="00DA09E8"/>
    <w:rsid w:val="00DA0E72"/>
    <w:rsid w:val="00DA1097"/>
    <w:rsid w:val="00DA1828"/>
    <w:rsid w:val="00DA1AE2"/>
    <w:rsid w:val="00DA1B68"/>
    <w:rsid w:val="00DA206C"/>
    <w:rsid w:val="00DA336A"/>
    <w:rsid w:val="00DA3870"/>
    <w:rsid w:val="00DA3F75"/>
    <w:rsid w:val="00DA5152"/>
    <w:rsid w:val="00DA526C"/>
    <w:rsid w:val="00DA535D"/>
    <w:rsid w:val="00DA5AC9"/>
    <w:rsid w:val="00DA6EC0"/>
    <w:rsid w:val="00DA795E"/>
    <w:rsid w:val="00DB046D"/>
    <w:rsid w:val="00DB1218"/>
    <w:rsid w:val="00DB169C"/>
    <w:rsid w:val="00DB181D"/>
    <w:rsid w:val="00DB1846"/>
    <w:rsid w:val="00DB209C"/>
    <w:rsid w:val="00DB2808"/>
    <w:rsid w:val="00DB29F3"/>
    <w:rsid w:val="00DB30B0"/>
    <w:rsid w:val="00DB3118"/>
    <w:rsid w:val="00DB40A4"/>
    <w:rsid w:val="00DB41BA"/>
    <w:rsid w:val="00DB429E"/>
    <w:rsid w:val="00DB4B5C"/>
    <w:rsid w:val="00DB4B89"/>
    <w:rsid w:val="00DB4DE9"/>
    <w:rsid w:val="00DB511A"/>
    <w:rsid w:val="00DB5D58"/>
    <w:rsid w:val="00DB5F1F"/>
    <w:rsid w:val="00DB648D"/>
    <w:rsid w:val="00DB6654"/>
    <w:rsid w:val="00DB6750"/>
    <w:rsid w:val="00DB6F5F"/>
    <w:rsid w:val="00DC0EB1"/>
    <w:rsid w:val="00DC1301"/>
    <w:rsid w:val="00DC1589"/>
    <w:rsid w:val="00DC17A7"/>
    <w:rsid w:val="00DC1F71"/>
    <w:rsid w:val="00DC234A"/>
    <w:rsid w:val="00DC3548"/>
    <w:rsid w:val="00DC493C"/>
    <w:rsid w:val="00DC4CC2"/>
    <w:rsid w:val="00DC5B2F"/>
    <w:rsid w:val="00DC5D47"/>
    <w:rsid w:val="00DC60BE"/>
    <w:rsid w:val="00DC710A"/>
    <w:rsid w:val="00DC715D"/>
    <w:rsid w:val="00DC75DC"/>
    <w:rsid w:val="00DD02E7"/>
    <w:rsid w:val="00DD09CF"/>
    <w:rsid w:val="00DD126E"/>
    <w:rsid w:val="00DD2C2B"/>
    <w:rsid w:val="00DD2C8A"/>
    <w:rsid w:val="00DD2D50"/>
    <w:rsid w:val="00DD329C"/>
    <w:rsid w:val="00DD47B8"/>
    <w:rsid w:val="00DD50B1"/>
    <w:rsid w:val="00DD572A"/>
    <w:rsid w:val="00DD5A34"/>
    <w:rsid w:val="00DD5F82"/>
    <w:rsid w:val="00DD6019"/>
    <w:rsid w:val="00DD6284"/>
    <w:rsid w:val="00DD6ADD"/>
    <w:rsid w:val="00DD713A"/>
    <w:rsid w:val="00DD75FD"/>
    <w:rsid w:val="00DD7721"/>
    <w:rsid w:val="00DD7760"/>
    <w:rsid w:val="00DD7C22"/>
    <w:rsid w:val="00DD7F92"/>
    <w:rsid w:val="00DE000D"/>
    <w:rsid w:val="00DE1CAD"/>
    <w:rsid w:val="00DE2362"/>
    <w:rsid w:val="00DE2C1F"/>
    <w:rsid w:val="00DE2E53"/>
    <w:rsid w:val="00DE33FC"/>
    <w:rsid w:val="00DE3F4A"/>
    <w:rsid w:val="00DE3F53"/>
    <w:rsid w:val="00DE4253"/>
    <w:rsid w:val="00DE4BC9"/>
    <w:rsid w:val="00DE4C07"/>
    <w:rsid w:val="00DE555A"/>
    <w:rsid w:val="00DE5601"/>
    <w:rsid w:val="00DE592E"/>
    <w:rsid w:val="00DE5EED"/>
    <w:rsid w:val="00DE6442"/>
    <w:rsid w:val="00DE6904"/>
    <w:rsid w:val="00DE690E"/>
    <w:rsid w:val="00DE6BF2"/>
    <w:rsid w:val="00DE7245"/>
    <w:rsid w:val="00DE75A8"/>
    <w:rsid w:val="00DE761F"/>
    <w:rsid w:val="00DE7E28"/>
    <w:rsid w:val="00DF0096"/>
    <w:rsid w:val="00DF0757"/>
    <w:rsid w:val="00DF0C11"/>
    <w:rsid w:val="00DF1995"/>
    <w:rsid w:val="00DF202A"/>
    <w:rsid w:val="00DF258E"/>
    <w:rsid w:val="00DF2AE7"/>
    <w:rsid w:val="00DF445A"/>
    <w:rsid w:val="00DF4CD5"/>
    <w:rsid w:val="00DF5424"/>
    <w:rsid w:val="00DF5465"/>
    <w:rsid w:val="00DF552E"/>
    <w:rsid w:val="00DF62AF"/>
    <w:rsid w:val="00DF6A5D"/>
    <w:rsid w:val="00DF6C41"/>
    <w:rsid w:val="00DF791F"/>
    <w:rsid w:val="00DF7FBE"/>
    <w:rsid w:val="00E004BA"/>
    <w:rsid w:val="00E0069F"/>
    <w:rsid w:val="00E0165B"/>
    <w:rsid w:val="00E01AE0"/>
    <w:rsid w:val="00E02520"/>
    <w:rsid w:val="00E0272B"/>
    <w:rsid w:val="00E02A26"/>
    <w:rsid w:val="00E05228"/>
    <w:rsid w:val="00E0523D"/>
    <w:rsid w:val="00E05767"/>
    <w:rsid w:val="00E05F54"/>
    <w:rsid w:val="00E05F82"/>
    <w:rsid w:val="00E0610C"/>
    <w:rsid w:val="00E063F6"/>
    <w:rsid w:val="00E068B0"/>
    <w:rsid w:val="00E06C26"/>
    <w:rsid w:val="00E07140"/>
    <w:rsid w:val="00E0772A"/>
    <w:rsid w:val="00E10511"/>
    <w:rsid w:val="00E1087B"/>
    <w:rsid w:val="00E10A9E"/>
    <w:rsid w:val="00E10A9F"/>
    <w:rsid w:val="00E10EC5"/>
    <w:rsid w:val="00E1123F"/>
    <w:rsid w:val="00E12032"/>
    <w:rsid w:val="00E129E4"/>
    <w:rsid w:val="00E13440"/>
    <w:rsid w:val="00E13563"/>
    <w:rsid w:val="00E1468F"/>
    <w:rsid w:val="00E14940"/>
    <w:rsid w:val="00E14AD2"/>
    <w:rsid w:val="00E150CB"/>
    <w:rsid w:val="00E15680"/>
    <w:rsid w:val="00E15D2C"/>
    <w:rsid w:val="00E162FC"/>
    <w:rsid w:val="00E167D9"/>
    <w:rsid w:val="00E16897"/>
    <w:rsid w:val="00E16964"/>
    <w:rsid w:val="00E16A6D"/>
    <w:rsid w:val="00E205D6"/>
    <w:rsid w:val="00E20880"/>
    <w:rsid w:val="00E20E16"/>
    <w:rsid w:val="00E214EB"/>
    <w:rsid w:val="00E215F2"/>
    <w:rsid w:val="00E215F3"/>
    <w:rsid w:val="00E2293B"/>
    <w:rsid w:val="00E22EA3"/>
    <w:rsid w:val="00E23ECB"/>
    <w:rsid w:val="00E240CD"/>
    <w:rsid w:val="00E240EE"/>
    <w:rsid w:val="00E24FBA"/>
    <w:rsid w:val="00E25036"/>
    <w:rsid w:val="00E252CC"/>
    <w:rsid w:val="00E2554D"/>
    <w:rsid w:val="00E265B4"/>
    <w:rsid w:val="00E26E12"/>
    <w:rsid w:val="00E26F43"/>
    <w:rsid w:val="00E27289"/>
    <w:rsid w:val="00E273C2"/>
    <w:rsid w:val="00E27A5B"/>
    <w:rsid w:val="00E27ACD"/>
    <w:rsid w:val="00E31467"/>
    <w:rsid w:val="00E31B68"/>
    <w:rsid w:val="00E31CFC"/>
    <w:rsid w:val="00E31D49"/>
    <w:rsid w:val="00E32038"/>
    <w:rsid w:val="00E3205C"/>
    <w:rsid w:val="00E32849"/>
    <w:rsid w:val="00E32903"/>
    <w:rsid w:val="00E32D34"/>
    <w:rsid w:val="00E33225"/>
    <w:rsid w:val="00E3451A"/>
    <w:rsid w:val="00E349BF"/>
    <w:rsid w:val="00E3599C"/>
    <w:rsid w:val="00E35F8E"/>
    <w:rsid w:val="00E360EE"/>
    <w:rsid w:val="00E372B1"/>
    <w:rsid w:val="00E40376"/>
    <w:rsid w:val="00E408E6"/>
    <w:rsid w:val="00E41401"/>
    <w:rsid w:val="00E41659"/>
    <w:rsid w:val="00E421F3"/>
    <w:rsid w:val="00E423FD"/>
    <w:rsid w:val="00E4295F"/>
    <w:rsid w:val="00E42DA2"/>
    <w:rsid w:val="00E433E4"/>
    <w:rsid w:val="00E43718"/>
    <w:rsid w:val="00E43D90"/>
    <w:rsid w:val="00E43DA3"/>
    <w:rsid w:val="00E44527"/>
    <w:rsid w:val="00E44979"/>
    <w:rsid w:val="00E455C6"/>
    <w:rsid w:val="00E45720"/>
    <w:rsid w:val="00E460C0"/>
    <w:rsid w:val="00E47153"/>
    <w:rsid w:val="00E47308"/>
    <w:rsid w:val="00E475B3"/>
    <w:rsid w:val="00E478AE"/>
    <w:rsid w:val="00E47BB6"/>
    <w:rsid w:val="00E47DAA"/>
    <w:rsid w:val="00E47E74"/>
    <w:rsid w:val="00E50D9A"/>
    <w:rsid w:val="00E50FAC"/>
    <w:rsid w:val="00E515A1"/>
    <w:rsid w:val="00E524D4"/>
    <w:rsid w:val="00E52FE5"/>
    <w:rsid w:val="00E5346A"/>
    <w:rsid w:val="00E53976"/>
    <w:rsid w:val="00E5398F"/>
    <w:rsid w:val="00E53F2C"/>
    <w:rsid w:val="00E55300"/>
    <w:rsid w:val="00E5549A"/>
    <w:rsid w:val="00E55987"/>
    <w:rsid w:val="00E55B8E"/>
    <w:rsid w:val="00E55CAA"/>
    <w:rsid w:val="00E56FD9"/>
    <w:rsid w:val="00E61ADD"/>
    <w:rsid w:val="00E61D74"/>
    <w:rsid w:val="00E627F9"/>
    <w:rsid w:val="00E644D9"/>
    <w:rsid w:val="00E658AB"/>
    <w:rsid w:val="00E6658F"/>
    <w:rsid w:val="00E6703A"/>
    <w:rsid w:val="00E6732C"/>
    <w:rsid w:val="00E67864"/>
    <w:rsid w:val="00E678C2"/>
    <w:rsid w:val="00E67E9A"/>
    <w:rsid w:val="00E7002E"/>
    <w:rsid w:val="00E70269"/>
    <w:rsid w:val="00E703DD"/>
    <w:rsid w:val="00E70411"/>
    <w:rsid w:val="00E70C91"/>
    <w:rsid w:val="00E713ED"/>
    <w:rsid w:val="00E71449"/>
    <w:rsid w:val="00E717C7"/>
    <w:rsid w:val="00E71A6E"/>
    <w:rsid w:val="00E71DAB"/>
    <w:rsid w:val="00E71F9C"/>
    <w:rsid w:val="00E71FB8"/>
    <w:rsid w:val="00E7216D"/>
    <w:rsid w:val="00E727F2"/>
    <w:rsid w:val="00E7281D"/>
    <w:rsid w:val="00E72B51"/>
    <w:rsid w:val="00E72BBE"/>
    <w:rsid w:val="00E732C0"/>
    <w:rsid w:val="00E737DC"/>
    <w:rsid w:val="00E73B52"/>
    <w:rsid w:val="00E741A2"/>
    <w:rsid w:val="00E74439"/>
    <w:rsid w:val="00E748FB"/>
    <w:rsid w:val="00E75839"/>
    <w:rsid w:val="00E76500"/>
    <w:rsid w:val="00E773B1"/>
    <w:rsid w:val="00E77703"/>
    <w:rsid w:val="00E803ED"/>
    <w:rsid w:val="00E812D5"/>
    <w:rsid w:val="00E81948"/>
    <w:rsid w:val="00E81ACE"/>
    <w:rsid w:val="00E8264B"/>
    <w:rsid w:val="00E8387C"/>
    <w:rsid w:val="00E84392"/>
    <w:rsid w:val="00E84423"/>
    <w:rsid w:val="00E84426"/>
    <w:rsid w:val="00E846B0"/>
    <w:rsid w:val="00E8507E"/>
    <w:rsid w:val="00E85383"/>
    <w:rsid w:val="00E85888"/>
    <w:rsid w:val="00E8590C"/>
    <w:rsid w:val="00E875A7"/>
    <w:rsid w:val="00E87752"/>
    <w:rsid w:val="00E87AFD"/>
    <w:rsid w:val="00E87B40"/>
    <w:rsid w:val="00E9085B"/>
    <w:rsid w:val="00E91179"/>
    <w:rsid w:val="00E91B1F"/>
    <w:rsid w:val="00E91C1B"/>
    <w:rsid w:val="00E92D78"/>
    <w:rsid w:val="00E934AD"/>
    <w:rsid w:val="00E93897"/>
    <w:rsid w:val="00E94C80"/>
    <w:rsid w:val="00E951A9"/>
    <w:rsid w:val="00E952F5"/>
    <w:rsid w:val="00E954EA"/>
    <w:rsid w:val="00EA00A1"/>
    <w:rsid w:val="00EA04D0"/>
    <w:rsid w:val="00EA1325"/>
    <w:rsid w:val="00EA16B6"/>
    <w:rsid w:val="00EA1B06"/>
    <w:rsid w:val="00EA2283"/>
    <w:rsid w:val="00EA2424"/>
    <w:rsid w:val="00EA26F9"/>
    <w:rsid w:val="00EA276C"/>
    <w:rsid w:val="00EA287F"/>
    <w:rsid w:val="00EA2B05"/>
    <w:rsid w:val="00EA2EBE"/>
    <w:rsid w:val="00EA2F58"/>
    <w:rsid w:val="00EA3331"/>
    <w:rsid w:val="00EA41AA"/>
    <w:rsid w:val="00EA4AFD"/>
    <w:rsid w:val="00EA4F76"/>
    <w:rsid w:val="00EA555F"/>
    <w:rsid w:val="00EA5B51"/>
    <w:rsid w:val="00EA66E4"/>
    <w:rsid w:val="00EA6C19"/>
    <w:rsid w:val="00EA6D07"/>
    <w:rsid w:val="00EA7371"/>
    <w:rsid w:val="00EA77BF"/>
    <w:rsid w:val="00EA78DA"/>
    <w:rsid w:val="00EB00E8"/>
    <w:rsid w:val="00EB06A0"/>
    <w:rsid w:val="00EB132E"/>
    <w:rsid w:val="00EB23B5"/>
    <w:rsid w:val="00EB2655"/>
    <w:rsid w:val="00EB33FF"/>
    <w:rsid w:val="00EB4878"/>
    <w:rsid w:val="00EB4D34"/>
    <w:rsid w:val="00EB4FD6"/>
    <w:rsid w:val="00EB5FB2"/>
    <w:rsid w:val="00EB63C4"/>
    <w:rsid w:val="00EB65BC"/>
    <w:rsid w:val="00EB6678"/>
    <w:rsid w:val="00EB68F8"/>
    <w:rsid w:val="00EB6D7F"/>
    <w:rsid w:val="00EB7232"/>
    <w:rsid w:val="00EB7261"/>
    <w:rsid w:val="00EB75C2"/>
    <w:rsid w:val="00EC0109"/>
    <w:rsid w:val="00EC0984"/>
    <w:rsid w:val="00EC1A51"/>
    <w:rsid w:val="00EC2B95"/>
    <w:rsid w:val="00EC2C8B"/>
    <w:rsid w:val="00EC3F46"/>
    <w:rsid w:val="00EC431E"/>
    <w:rsid w:val="00EC4E50"/>
    <w:rsid w:val="00EC575F"/>
    <w:rsid w:val="00EC598B"/>
    <w:rsid w:val="00EC5DA6"/>
    <w:rsid w:val="00EC5FF0"/>
    <w:rsid w:val="00EC62D1"/>
    <w:rsid w:val="00EC68B0"/>
    <w:rsid w:val="00EC6C1C"/>
    <w:rsid w:val="00EC70FC"/>
    <w:rsid w:val="00ED058C"/>
    <w:rsid w:val="00ED0C94"/>
    <w:rsid w:val="00ED0DA8"/>
    <w:rsid w:val="00ED0EF8"/>
    <w:rsid w:val="00ED1CFC"/>
    <w:rsid w:val="00ED1EE7"/>
    <w:rsid w:val="00ED27D6"/>
    <w:rsid w:val="00ED3011"/>
    <w:rsid w:val="00ED4119"/>
    <w:rsid w:val="00ED4267"/>
    <w:rsid w:val="00ED5DCD"/>
    <w:rsid w:val="00ED5FEA"/>
    <w:rsid w:val="00ED6051"/>
    <w:rsid w:val="00ED62D1"/>
    <w:rsid w:val="00ED669D"/>
    <w:rsid w:val="00ED78F4"/>
    <w:rsid w:val="00EE033E"/>
    <w:rsid w:val="00EE0C85"/>
    <w:rsid w:val="00EE1EFD"/>
    <w:rsid w:val="00EE23A6"/>
    <w:rsid w:val="00EE2810"/>
    <w:rsid w:val="00EE333A"/>
    <w:rsid w:val="00EE4952"/>
    <w:rsid w:val="00EE5E35"/>
    <w:rsid w:val="00EE65AD"/>
    <w:rsid w:val="00EE6A5F"/>
    <w:rsid w:val="00EE74D1"/>
    <w:rsid w:val="00EE7C9D"/>
    <w:rsid w:val="00EE7E03"/>
    <w:rsid w:val="00EF01BB"/>
    <w:rsid w:val="00EF0C32"/>
    <w:rsid w:val="00EF0C6D"/>
    <w:rsid w:val="00EF1010"/>
    <w:rsid w:val="00EF119D"/>
    <w:rsid w:val="00EF1723"/>
    <w:rsid w:val="00EF1CD3"/>
    <w:rsid w:val="00EF221E"/>
    <w:rsid w:val="00EF4003"/>
    <w:rsid w:val="00EF4085"/>
    <w:rsid w:val="00EF510E"/>
    <w:rsid w:val="00EF53B8"/>
    <w:rsid w:val="00EF54FF"/>
    <w:rsid w:val="00EF7E5B"/>
    <w:rsid w:val="00F00019"/>
    <w:rsid w:val="00F0053E"/>
    <w:rsid w:val="00F00A28"/>
    <w:rsid w:val="00F01171"/>
    <w:rsid w:val="00F01E4C"/>
    <w:rsid w:val="00F02349"/>
    <w:rsid w:val="00F02858"/>
    <w:rsid w:val="00F02FB9"/>
    <w:rsid w:val="00F03732"/>
    <w:rsid w:val="00F039D9"/>
    <w:rsid w:val="00F03DC2"/>
    <w:rsid w:val="00F04424"/>
    <w:rsid w:val="00F04F9B"/>
    <w:rsid w:val="00F05355"/>
    <w:rsid w:val="00F053A5"/>
    <w:rsid w:val="00F05612"/>
    <w:rsid w:val="00F06077"/>
    <w:rsid w:val="00F060E8"/>
    <w:rsid w:val="00F072FF"/>
    <w:rsid w:val="00F07605"/>
    <w:rsid w:val="00F07E97"/>
    <w:rsid w:val="00F07F45"/>
    <w:rsid w:val="00F10010"/>
    <w:rsid w:val="00F103F5"/>
    <w:rsid w:val="00F1047F"/>
    <w:rsid w:val="00F10DB0"/>
    <w:rsid w:val="00F12F8A"/>
    <w:rsid w:val="00F14074"/>
    <w:rsid w:val="00F14C31"/>
    <w:rsid w:val="00F14CE3"/>
    <w:rsid w:val="00F15042"/>
    <w:rsid w:val="00F155A3"/>
    <w:rsid w:val="00F15FDB"/>
    <w:rsid w:val="00F1620F"/>
    <w:rsid w:val="00F16402"/>
    <w:rsid w:val="00F17512"/>
    <w:rsid w:val="00F17C0E"/>
    <w:rsid w:val="00F17D03"/>
    <w:rsid w:val="00F21352"/>
    <w:rsid w:val="00F21857"/>
    <w:rsid w:val="00F219FF"/>
    <w:rsid w:val="00F221AF"/>
    <w:rsid w:val="00F228E5"/>
    <w:rsid w:val="00F22994"/>
    <w:rsid w:val="00F22A50"/>
    <w:rsid w:val="00F236CE"/>
    <w:rsid w:val="00F2528B"/>
    <w:rsid w:val="00F253EE"/>
    <w:rsid w:val="00F260E7"/>
    <w:rsid w:val="00F2668C"/>
    <w:rsid w:val="00F26896"/>
    <w:rsid w:val="00F275F2"/>
    <w:rsid w:val="00F27676"/>
    <w:rsid w:val="00F321AB"/>
    <w:rsid w:val="00F33556"/>
    <w:rsid w:val="00F33821"/>
    <w:rsid w:val="00F3403B"/>
    <w:rsid w:val="00F34331"/>
    <w:rsid w:val="00F3517D"/>
    <w:rsid w:val="00F3573D"/>
    <w:rsid w:val="00F37258"/>
    <w:rsid w:val="00F374A6"/>
    <w:rsid w:val="00F40099"/>
    <w:rsid w:val="00F40153"/>
    <w:rsid w:val="00F403AB"/>
    <w:rsid w:val="00F405DE"/>
    <w:rsid w:val="00F40AF0"/>
    <w:rsid w:val="00F415A0"/>
    <w:rsid w:val="00F41CBC"/>
    <w:rsid w:val="00F423B2"/>
    <w:rsid w:val="00F42699"/>
    <w:rsid w:val="00F435BE"/>
    <w:rsid w:val="00F43B67"/>
    <w:rsid w:val="00F43D01"/>
    <w:rsid w:val="00F443CC"/>
    <w:rsid w:val="00F4484B"/>
    <w:rsid w:val="00F44BD0"/>
    <w:rsid w:val="00F46F82"/>
    <w:rsid w:val="00F46F89"/>
    <w:rsid w:val="00F47F29"/>
    <w:rsid w:val="00F47FCA"/>
    <w:rsid w:val="00F504BD"/>
    <w:rsid w:val="00F50F05"/>
    <w:rsid w:val="00F51577"/>
    <w:rsid w:val="00F51D11"/>
    <w:rsid w:val="00F524FB"/>
    <w:rsid w:val="00F52695"/>
    <w:rsid w:val="00F5390A"/>
    <w:rsid w:val="00F53C7E"/>
    <w:rsid w:val="00F545A2"/>
    <w:rsid w:val="00F5475A"/>
    <w:rsid w:val="00F5491A"/>
    <w:rsid w:val="00F54CA9"/>
    <w:rsid w:val="00F54D53"/>
    <w:rsid w:val="00F551E1"/>
    <w:rsid w:val="00F5546A"/>
    <w:rsid w:val="00F558D0"/>
    <w:rsid w:val="00F55AC4"/>
    <w:rsid w:val="00F55C9D"/>
    <w:rsid w:val="00F55D25"/>
    <w:rsid w:val="00F55EC5"/>
    <w:rsid w:val="00F5635B"/>
    <w:rsid w:val="00F57859"/>
    <w:rsid w:val="00F60053"/>
    <w:rsid w:val="00F60079"/>
    <w:rsid w:val="00F607D4"/>
    <w:rsid w:val="00F6183E"/>
    <w:rsid w:val="00F62223"/>
    <w:rsid w:val="00F62551"/>
    <w:rsid w:val="00F6272D"/>
    <w:rsid w:val="00F63092"/>
    <w:rsid w:val="00F63590"/>
    <w:rsid w:val="00F641CC"/>
    <w:rsid w:val="00F6452F"/>
    <w:rsid w:val="00F64CD3"/>
    <w:rsid w:val="00F6544D"/>
    <w:rsid w:val="00F658B8"/>
    <w:rsid w:val="00F661A2"/>
    <w:rsid w:val="00F66C50"/>
    <w:rsid w:val="00F6745B"/>
    <w:rsid w:val="00F7017F"/>
    <w:rsid w:val="00F70B59"/>
    <w:rsid w:val="00F7174F"/>
    <w:rsid w:val="00F71BEA"/>
    <w:rsid w:val="00F71FF9"/>
    <w:rsid w:val="00F722D9"/>
    <w:rsid w:val="00F724D8"/>
    <w:rsid w:val="00F73DBE"/>
    <w:rsid w:val="00F74208"/>
    <w:rsid w:val="00F743B9"/>
    <w:rsid w:val="00F748BD"/>
    <w:rsid w:val="00F75155"/>
    <w:rsid w:val="00F75159"/>
    <w:rsid w:val="00F753C9"/>
    <w:rsid w:val="00F75C1F"/>
    <w:rsid w:val="00F76063"/>
    <w:rsid w:val="00F772DE"/>
    <w:rsid w:val="00F7745A"/>
    <w:rsid w:val="00F774EA"/>
    <w:rsid w:val="00F7753B"/>
    <w:rsid w:val="00F775DA"/>
    <w:rsid w:val="00F77E32"/>
    <w:rsid w:val="00F77FFE"/>
    <w:rsid w:val="00F8057D"/>
    <w:rsid w:val="00F810C6"/>
    <w:rsid w:val="00F81463"/>
    <w:rsid w:val="00F81C32"/>
    <w:rsid w:val="00F8207B"/>
    <w:rsid w:val="00F826EA"/>
    <w:rsid w:val="00F8278A"/>
    <w:rsid w:val="00F83500"/>
    <w:rsid w:val="00F83635"/>
    <w:rsid w:val="00F83A06"/>
    <w:rsid w:val="00F83D18"/>
    <w:rsid w:val="00F841DC"/>
    <w:rsid w:val="00F84BDB"/>
    <w:rsid w:val="00F85E91"/>
    <w:rsid w:val="00F862CC"/>
    <w:rsid w:val="00F86DD7"/>
    <w:rsid w:val="00F86E19"/>
    <w:rsid w:val="00F872C3"/>
    <w:rsid w:val="00F87494"/>
    <w:rsid w:val="00F87703"/>
    <w:rsid w:val="00F87BD2"/>
    <w:rsid w:val="00F903B1"/>
    <w:rsid w:val="00F910DA"/>
    <w:rsid w:val="00F91B85"/>
    <w:rsid w:val="00F91C25"/>
    <w:rsid w:val="00F91D5E"/>
    <w:rsid w:val="00F91DC4"/>
    <w:rsid w:val="00F91FC4"/>
    <w:rsid w:val="00F92453"/>
    <w:rsid w:val="00F93B34"/>
    <w:rsid w:val="00F93D6E"/>
    <w:rsid w:val="00F93E55"/>
    <w:rsid w:val="00F94B06"/>
    <w:rsid w:val="00F94B09"/>
    <w:rsid w:val="00F953F3"/>
    <w:rsid w:val="00F9567F"/>
    <w:rsid w:val="00F95C69"/>
    <w:rsid w:val="00F96188"/>
    <w:rsid w:val="00F96259"/>
    <w:rsid w:val="00F96DA0"/>
    <w:rsid w:val="00FA0071"/>
    <w:rsid w:val="00FA037D"/>
    <w:rsid w:val="00FA0A9B"/>
    <w:rsid w:val="00FA0FCB"/>
    <w:rsid w:val="00FA1195"/>
    <w:rsid w:val="00FA2323"/>
    <w:rsid w:val="00FA2622"/>
    <w:rsid w:val="00FA2CCA"/>
    <w:rsid w:val="00FA3B73"/>
    <w:rsid w:val="00FA45F2"/>
    <w:rsid w:val="00FA479D"/>
    <w:rsid w:val="00FA481D"/>
    <w:rsid w:val="00FA5613"/>
    <w:rsid w:val="00FA5FBF"/>
    <w:rsid w:val="00FA639E"/>
    <w:rsid w:val="00FA6BDF"/>
    <w:rsid w:val="00FA6E6C"/>
    <w:rsid w:val="00FA6FF6"/>
    <w:rsid w:val="00FA74E7"/>
    <w:rsid w:val="00FA7924"/>
    <w:rsid w:val="00FA7B74"/>
    <w:rsid w:val="00FA7DEB"/>
    <w:rsid w:val="00FA7E20"/>
    <w:rsid w:val="00FB1159"/>
    <w:rsid w:val="00FB1991"/>
    <w:rsid w:val="00FB1CC2"/>
    <w:rsid w:val="00FB1F6F"/>
    <w:rsid w:val="00FB2F31"/>
    <w:rsid w:val="00FB2F3F"/>
    <w:rsid w:val="00FB3D6A"/>
    <w:rsid w:val="00FB4B96"/>
    <w:rsid w:val="00FB5412"/>
    <w:rsid w:val="00FB5FA2"/>
    <w:rsid w:val="00FB6298"/>
    <w:rsid w:val="00FB6612"/>
    <w:rsid w:val="00FB6745"/>
    <w:rsid w:val="00FB6CFD"/>
    <w:rsid w:val="00FC0325"/>
    <w:rsid w:val="00FC0744"/>
    <w:rsid w:val="00FC0C71"/>
    <w:rsid w:val="00FC0CEF"/>
    <w:rsid w:val="00FC109E"/>
    <w:rsid w:val="00FC18B6"/>
    <w:rsid w:val="00FC1951"/>
    <w:rsid w:val="00FC1CEB"/>
    <w:rsid w:val="00FC21A2"/>
    <w:rsid w:val="00FC2324"/>
    <w:rsid w:val="00FC281F"/>
    <w:rsid w:val="00FC2D60"/>
    <w:rsid w:val="00FC3D18"/>
    <w:rsid w:val="00FC3E36"/>
    <w:rsid w:val="00FC47A0"/>
    <w:rsid w:val="00FC50C0"/>
    <w:rsid w:val="00FC5E06"/>
    <w:rsid w:val="00FC69BB"/>
    <w:rsid w:val="00FC6C37"/>
    <w:rsid w:val="00FC747C"/>
    <w:rsid w:val="00FD0132"/>
    <w:rsid w:val="00FD07C2"/>
    <w:rsid w:val="00FD0895"/>
    <w:rsid w:val="00FD2C9E"/>
    <w:rsid w:val="00FD3146"/>
    <w:rsid w:val="00FD31FC"/>
    <w:rsid w:val="00FD3BFB"/>
    <w:rsid w:val="00FD3E74"/>
    <w:rsid w:val="00FD3FCA"/>
    <w:rsid w:val="00FD4354"/>
    <w:rsid w:val="00FD513D"/>
    <w:rsid w:val="00FD5643"/>
    <w:rsid w:val="00FD74D9"/>
    <w:rsid w:val="00FE036D"/>
    <w:rsid w:val="00FE073C"/>
    <w:rsid w:val="00FE0D67"/>
    <w:rsid w:val="00FE0E08"/>
    <w:rsid w:val="00FE1AE4"/>
    <w:rsid w:val="00FE2828"/>
    <w:rsid w:val="00FE2CFF"/>
    <w:rsid w:val="00FE2DA1"/>
    <w:rsid w:val="00FE517A"/>
    <w:rsid w:val="00FE54D6"/>
    <w:rsid w:val="00FE5EDF"/>
    <w:rsid w:val="00FE61D5"/>
    <w:rsid w:val="00FE656E"/>
    <w:rsid w:val="00FE6D0C"/>
    <w:rsid w:val="00FE75A5"/>
    <w:rsid w:val="00FE7617"/>
    <w:rsid w:val="00FE7875"/>
    <w:rsid w:val="00FF0064"/>
    <w:rsid w:val="00FF0275"/>
    <w:rsid w:val="00FF05CD"/>
    <w:rsid w:val="00FF0835"/>
    <w:rsid w:val="00FF1243"/>
    <w:rsid w:val="00FF13C8"/>
    <w:rsid w:val="00FF1611"/>
    <w:rsid w:val="00FF1A1F"/>
    <w:rsid w:val="00FF1BF8"/>
    <w:rsid w:val="00FF1C47"/>
    <w:rsid w:val="00FF1D54"/>
    <w:rsid w:val="00FF1D72"/>
    <w:rsid w:val="00FF216D"/>
    <w:rsid w:val="00FF2E0D"/>
    <w:rsid w:val="00FF30FD"/>
    <w:rsid w:val="00FF323F"/>
    <w:rsid w:val="00FF3FF2"/>
    <w:rsid w:val="00FF4315"/>
    <w:rsid w:val="00FF52D7"/>
    <w:rsid w:val="00FF5616"/>
    <w:rsid w:val="00FF5BDC"/>
    <w:rsid w:val="00FF5DA0"/>
    <w:rsid w:val="00FF6342"/>
    <w:rsid w:val="00FF6991"/>
    <w:rsid w:val="00FF70C1"/>
    <w:rsid w:val="00FF74E4"/>
    <w:rsid w:val="00FF7700"/>
    <w:rsid w:val="013C2800"/>
    <w:rsid w:val="0180B4FD"/>
    <w:rsid w:val="01DB6D5D"/>
    <w:rsid w:val="02C9EF28"/>
    <w:rsid w:val="045536DD"/>
    <w:rsid w:val="0466EC86"/>
    <w:rsid w:val="04E0D988"/>
    <w:rsid w:val="04FD3458"/>
    <w:rsid w:val="05D0864B"/>
    <w:rsid w:val="06D3E6A9"/>
    <w:rsid w:val="0923D1F2"/>
    <w:rsid w:val="0ABFABBE"/>
    <w:rsid w:val="0CAD2582"/>
    <w:rsid w:val="0E1C9863"/>
    <w:rsid w:val="0F46DF6A"/>
    <w:rsid w:val="1111B1BA"/>
    <w:rsid w:val="1183B5B9"/>
    <w:rsid w:val="1406954E"/>
    <w:rsid w:val="145D3A90"/>
    <w:rsid w:val="1611E080"/>
    <w:rsid w:val="1808EBBA"/>
    <w:rsid w:val="1934789D"/>
    <w:rsid w:val="1BBC27CF"/>
    <w:rsid w:val="1BCE4278"/>
    <w:rsid w:val="1C6F1288"/>
    <w:rsid w:val="1E4D344B"/>
    <w:rsid w:val="2024DB0E"/>
    <w:rsid w:val="203727D0"/>
    <w:rsid w:val="210B7B2E"/>
    <w:rsid w:val="236893AD"/>
    <w:rsid w:val="23D6EE11"/>
    <w:rsid w:val="249F9CDA"/>
    <w:rsid w:val="2543B3A3"/>
    <w:rsid w:val="26D6227D"/>
    <w:rsid w:val="26DDC21C"/>
    <w:rsid w:val="275B4D95"/>
    <w:rsid w:val="286D9645"/>
    <w:rsid w:val="29A88B99"/>
    <w:rsid w:val="29CDC263"/>
    <w:rsid w:val="2CF844C1"/>
    <w:rsid w:val="2CF98F75"/>
    <w:rsid w:val="2D3BB812"/>
    <w:rsid w:val="2D6D0360"/>
    <w:rsid w:val="2E333766"/>
    <w:rsid w:val="2FFC7EA4"/>
    <w:rsid w:val="309B87DA"/>
    <w:rsid w:val="33D3190F"/>
    <w:rsid w:val="34CE7224"/>
    <w:rsid w:val="3525876C"/>
    <w:rsid w:val="3561AC48"/>
    <w:rsid w:val="35CA7284"/>
    <w:rsid w:val="364FA0C5"/>
    <w:rsid w:val="377022D6"/>
    <w:rsid w:val="381981AC"/>
    <w:rsid w:val="388CB653"/>
    <w:rsid w:val="39212B82"/>
    <w:rsid w:val="399431E7"/>
    <w:rsid w:val="3A78AF4A"/>
    <w:rsid w:val="3AF8A9F8"/>
    <w:rsid w:val="3B0514DA"/>
    <w:rsid w:val="3C36098F"/>
    <w:rsid w:val="3DB0835E"/>
    <w:rsid w:val="3DF1DEF4"/>
    <w:rsid w:val="40857D97"/>
    <w:rsid w:val="44F4AB0A"/>
    <w:rsid w:val="45010835"/>
    <w:rsid w:val="460C1768"/>
    <w:rsid w:val="47F4DAD7"/>
    <w:rsid w:val="482F1EB3"/>
    <w:rsid w:val="4959491F"/>
    <w:rsid w:val="49E4FF67"/>
    <w:rsid w:val="4A383E8F"/>
    <w:rsid w:val="4B182D21"/>
    <w:rsid w:val="4CBC6298"/>
    <w:rsid w:val="4CDA4E27"/>
    <w:rsid w:val="4E8A3A64"/>
    <w:rsid w:val="4F40BD26"/>
    <w:rsid w:val="506C46AF"/>
    <w:rsid w:val="50A8B161"/>
    <w:rsid w:val="52D9B4C2"/>
    <w:rsid w:val="54FE8F32"/>
    <w:rsid w:val="562D3853"/>
    <w:rsid w:val="56DD069A"/>
    <w:rsid w:val="580A69A3"/>
    <w:rsid w:val="582EDCA7"/>
    <w:rsid w:val="58338091"/>
    <w:rsid w:val="594E52E4"/>
    <w:rsid w:val="59B582D9"/>
    <w:rsid w:val="5B2C9566"/>
    <w:rsid w:val="5D9D917A"/>
    <w:rsid w:val="5E4081DA"/>
    <w:rsid w:val="5F3EF381"/>
    <w:rsid w:val="5F8782E6"/>
    <w:rsid w:val="6242C9F2"/>
    <w:rsid w:val="633CB237"/>
    <w:rsid w:val="63779FBB"/>
    <w:rsid w:val="645608D4"/>
    <w:rsid w:val="66441BAD"/>
    <w:rsid w:val="68CBF996"/>
    <w:rsid w:val="6AD57820"/>
    <w:rsid w:val="6B2BE8E8"/>
    <w:rsid w:val="6D4E32E0"/>
    <w:rsid w:val="6EFAFF25"/>
    <w:rsid w:val="7034ED9E"/>
    <w:rsid w:val="703A3289"/>
    <w:rsid w:val="70ABB97A"/>
    <w:rsid w:val="70B84868"/>
    <w:rsid w:val="71031E7B"/>
    <w:rsid w:val="732816A3"/>
    <w:rsid w:val="73BEA0F6"/>
    <w:rsid w:val="7529A87C"/>
    <w:rsid w:val="758A0A3B"/>
    <w:rsid w:val="775DF65E"/>
    <w:rsid w:val="77A6886F"/>
    <w:rsid w:val="7A581002"/>
    <w:rsid w:val="7A6B377D"/>
    <w:rsid w:val="7BA28738"/>
    <w:rsid w:val="7BDAAE2B"/>
    <w:rsid w:val="7E2EAEE5"/>
    <w:rsid w:val="7E45D1AC"/>
    <w:rsid w:val="7EBA6053"/>
    <w:rsid w:val="7EDC3211"/>
    <w:rsid w:val="7FBCEB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2A7DB"/>
  <w15:docId w15:val="{12336BBB-EFE6-F744-9304-9AC2D89E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A70"/>
    <w:pPr>
      <w:spacing w:after="0"/>
    </w:pPr>
    <w:rPr>
      <w:rFonts w:asciiTheme="majorHAnsi" w:hAnsiTheme="majorHAnsi"/>
      <w:sz w:val="24"/>
      <w:szCs w:val="24"/>
    </w:rPr>
  </w:style>
  <w:style w:type="paragraph" w:styleId="Overskrift1">
    <w:name w:val="heading 1"/>
    <w:basedOn w:val="Normal"/>
    <w:next w:val="Normal"/>
    <w:link w:val="Overskrift1Tegn"/>
    <w:uiPriority w:val="9"/>
    <w:qFormat/>
    <w:rsid w:val="00FF0275"/>
    <w:pPr>
      <w:keepNext/>
      <w:keepLines/>
      <w:numPr>
        <w:numId w:val="1"/>
      </w:numPr>
      <w:spacing w:before="480"/>
      <w:outlineLvl w:val="0"/>
    </w:pPr>
    <w:rPr>
      <w:rFonts w:eastAsiaTheme="majorEastAsia" w:cstheme="majorBidi"/>
      <w:b/>
      <w:bCs/>
      <w:sz w:val="32"/>
      <w:szCs w:val="32"/>
    </w:rPr>
  </w:style>
  <w:style w:type="paragraph" w:styleId="Overskrift2">
    <w:name w:val="heading 2"/>
    <w:basedOn w:val="Normal"/>
    <w:next w:val="Normal"/>
    <w:link w:val="Overskrift2Tegn"/>
    <w:uiPriority w:val="9"/>
    <w:unhideWhenUsed/>
    <w:qFormat/>
    <w:rsid w:val="00D7484D"/>
    <w:pPr>
      <w:keepNext/>
      <w:keepLines/>
      <w:numPr>
        <w:ilvl w:val="1"/>
        <w:numId w:val="1"/>
      </w:numPr>
      <w:spacing w:before="200"/>
      <w:outlineLvl w:val="1"/>
    </w:pPr>
    <w:rPr>
      <w:rFonts w:eastAsiaTheme="majorEastAsia" w:cstheme="majorBidi"/>
      <w:b/>
      <w:bCs/>
      <w:sz w:val="28"/>
      <w:szCs w:val="28"/>
    </w:rPr>
  </w:style>
  <w:style w:type="paragraph" w:styleId="Overskrift3">
    <w:name w:val="heading 3"/>
    <w:basedOn w:val="Normal"/>
    <w:next w:val="Normal"/>
    <w:link w:val="Overskrift3Tegn"/>
    <w:uiPriority w:val="9"/>
    <w:unhideWhenUsed/>
    <w:qFormat/>
    <w:rsid w:val="00F774EA"/>
    <w:pPr>
      <w:outlineLvl w:val="2"/>
    </w:pPr>
  </w:style>
  <w:style w:type="paragraph" w:styleId="Overskrift4">
    <w:name w:val="heading 4"/>
    <w:basedOn w:val="Normal"/>
    <w:next w:val="Normal"/>
    <w:link w:val="Overskrift4Tegn"/>
    <w:uiPriority w:val="9"/>
    <w:unhideWhenUsed/>
    <w:qFormat/>
    <w:rsid w:val="00D7484D"/>
    <w:pPr>
      <w:keepNext/>
      <w:keepLines/>
      <w:numPr>
        <w:ilvl w:val="3"/>
        <w:numId w:val="1"/>
      </w:numPr>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AC2A48"/>
    <w:pPr>
      <w:keepNext/>
      <w:keepLines/>
      <w:numPr>
        <w:ilvl w:val="4"/>
        <w:numId w:val="1"/>
      </w:numPr>
      <w:spacing w:before="200"/>
      <w:outlineLvl w:val="4"/>
    </w:pPr>
    <w:rPr>
      <w:rFonts w:eastAsiaTheme="majorEastAsia" w:cstheme="majorBidi"/>
      <w:i/>
    </w:rPr>
  </w:style>
  <w:style w:type="paragraph" w:styleId="Overskrift6">
    <w:name w:val="heading 6"/>
    <w:basedOn w:val="Normal"/>
    <w:next w:val="Normal"/>
    <w:link w:val="Overskrift6Tegn"/>
    <w:uiPriority w:val="9"/>
    <w:semiHidden/>
    <w:unhideWhenUsed/>
    <w:qFormat/>
    <w:rsid w:val="00FF0275"/>
    <w:pPr>
      <w:keepNext/>
      <w:keepLines/>
      <w:numPr>
        <w:ilvl w:val="5"/>
        <w:numId w:val="1"/>
      </w:numPr>
      <w:spacing w:before="200"/>
      <w:outlineLvl w:val="5"/>
    </w:pPr>
    <w:rPr>
      <w:rFonts w:eastAsiaTheme="majorEastAsia"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FF0275"/>
    <w:pPr>
      <w:keepNext/>
      <w:keepLines/>
      <w:numPr>
        <w:ilvl w:val="6"/>
        <w:numId w:val="1"/>
      </w:numPr>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F0275"/>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F0275"/>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F0275"/>
    <w:rPr>
      <w:rFonts w:asciiTheme="majorHAnsi" w:eastAsiaTheme="majorEastAsia" w:hAnsiTheme="majorHAnsi" w:cstheme="majorBidi"/>
      <w:b/>
      <w:bCs/>
      <w:sz w:val="32"/>
      <w:szCs w:val="32"/>
    </w:rPr>
  </w:style>
  <w:style w:type="character" w:customStyle="1" w:styleId="Overskrift2Tegn">
    <w:name w:val="Overskrift 2 Tegn"/>
    <w:basedOn w:val="Standardskriftforavsnitt"/>
    <w:link w:val="Overskrift2"/>
    <w:uiPriority w:val="9"/>
    <w:rsid w:val="00D7484D"/>
    <w:rPr>
      <w:rFonts w:asciiTheme="majorHAnsi" w:eastAsiaTheme="majorEastAsia" w:hAnsiTheme="majorHAnsi" w:cstheme="majorBidi"/>
      <w:b/>
      <w:bCs/>
      <w:sz w:val="28"/>
      <w:szCs w:val="28"/>
    </w:rPr>
  </w:style>
  <w:style w:type="character" w:customStyle="1" w:styleId="Overskrift3Tegn">
    <w:name w:val="Overskrift 3 Tegn"/>
    <w:basedOn w:val="Standardskriftforavsnitt"/>
    <w:link w:val="Overskrift3"/>
    <w:uiPriority w:val="9"/>
    <w:rsid w:val="00F774EA"/>
    <w:rPr>
      <w:rFonts w:asciiTheme="majorHAnsi" w:hAnsiTheme="majorHAnsi"/>
      <w:sz w:val="24"/>
      <w:szCs w:val="24"/>
    </w:rPr>
  </w:style>
  <w:style w:type="character" w:customStyle="1" w:styleId="Overskrift4Tegn">
    <w:name w:val="Overskrift 4 Tegn"/>
    <w:basedOn w:val="Standardskriftforavsnitt"/>
    <w:link w:val="Overskrift4"/>
    <w:uiPriority w:val="9"/>
    <w:rsid w:val="00D7484D"/>
    <w:rPr>
      <w:rFonts w:asciiTheme="majorHAnsi" w:eastAsiaTheme="majorEastAsia" w:hAnsiTheme="majorHAnsi" w:cstheme="majorBidi"/>
      <w:b/>
      <w:bCs/>
      <w:i/>
      <w:iCs/>
      <w:sz w:val="24"/>
      <w:szCs w:val="24"/>
    </w:rPr>
  </w:style>
  <w:style w:type="character" w:customStyle="1" w:styleId="Overskrift5Tegn">
    <w:name w:val="Overskrift 5 Tegn"/>
    <w:basedOn w:val="Standardskriftforavsnitt"/>
    <w:link w:val="Overskrift5"/>
    <w:uiPriority w:val="9"/>
    <w:rsid w:val="00AC2A48"/>
    <w:rPr>
      <w:rFonts w:asciiTheme="majorHAnsi" w:eastAsiaTheme="majorEastAsia" w:hAnsiTheme="majorHAnsi" w:cstheme="majorBidi"/>
      <w:i/>
      <w:sz w:val="24"/>
      <w:szCs w:val="24"/>
    </w:rPr>
  </w:style>
  <w:style w:type="character" w:customStyle="1" w:styleId="Overskrift6Tegn">
    <w:name w:val="Overskrift 6 Tegn"/>
    <w:basedOn w:val="Standardskriftforavsnitt"/>
    <w:link w:val="Overskrift6"/>
    <w:uiPriority w:val="9"/>
    <w:semiHidden/>
    <w:rsid w:val="00FF0275"/>
    <w:rPr>
      <w:rFonts w:asciiTheme="majorHAnsi" w:eastAsiaTheme="majorEastAsia" w:hAnsiTheme="majorHAnsi" w:cstheme="majorBidi"/>
      <w:i/>
      <w:iCs/>
      <w:color w:val="243F60" w:themeColor="accent1" w:themeShade="7F"/>
      <w:sz w:val="24"/>
      <w:szCs w:val="24"/>
    </w:rPr>
  </w:style>
  <w:style w:type="character" w:customStyle="1" w:styleId="Overskrift7Tegn">
    <w:name w:val="Overskrift 7 Tegn"/>
    <w:basedOn w:val="Standardskriftforavsnitt"/>
    <w:link w:val="Overskrift7"/>
    <w:uiPriority w:val="9"/>
    <w:semiHidden/>
    <w:rsid w:val="00FF0275"/>
    <w:rPr>
      <w:rFonts w:asciiTheme="majorHAnsi" w:eastAsiaTheme="majorEastAsia" w:hAnsiTheme="majorHAnsi" w:cstheme="majorBidi"/>
      <w:i/>
      <w:iCs/>
      <w:color w:val="404040" w:themeColor="text1" w:themeTint="BF"/>
      <w:sz w:val="24"/>
      <w:szCs w:val="24"/>
    </w:rPr>
  </w:style>
  <w:style w:type="character" w:customStyle="1" w:styleId="Overskrift8Tegn">
    <w:name w:val="Overskrift 8 Tegn"/>
    <w:basedOn w:val="Standardskriftforavsnitt"/>
    <w:link w:val="Overskrift8"/>
    <w:uiPriority w:val="9"/>
    <w:semiHidden/>
    <w:rsid w:val="00FF0275"/>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FF0275"/>
    <w:rPr>
      <w:rFonts w:asciiTheme="majorHAnsi" w:eastAsiaTheme="majorEastAsia" w:hAnsiTheme="majorHAnsi" w:cstheme="majorBidi"/>
      <w:i/>
      <w:iCs/>
      <w:color w:val="404040" w:themeColor="text1" w:themeTint="BF"/>
      <w:sz w:val="20"/>
      <w:szCs w:val="20"/>
    </w:rPr>
  </w:style>
  <w:style w:type="paragraph" w:customStyle="1" w:styleId="TittelAnca">
    <w:name w:val="Tittel Anca"/>
    <w:basedOn w:val="Normal"/>
    <w:link w:val="TittelAncaTegn"/>
    <w:rsid w:val="009E321D"/>
    <w:rPr>
      <w:rFonts w:ascii="Times New Roman" w:hAnsi="Times New Roman" w:cs="Times New Roman"/>
      <w:b/>
      <w:sz w:val="28"/>
      <w:szCs w:val="28"/>
    </w:rPr>
  </w:style>
  <w:style w:type="character" w:customStyle="1" w:styleId="TittelAncaTegn">
    <w:name w:val="Tittel Anca Tegn"/>
    <w:basedOn w:val="Standardskriftforavsnitt"/>
    <w:link w:val="TittelAnca"/>
    <w:rsid w:val="009E321D"/>
    <w:rPr>
      <w:rFonts w:ascii="Times New Roman" w:hAnsi="Times New Roman" w:cs="Times New Roman"/>
      <w:b/>
      <w:sz w:val="28"/>
      <w:szCs w:val="28"/>
    </w:rPr>
  </w:style>
  <w:style w:type="paragraph" w:customStyle="1" w:styleId="Overskrift1Anca">
    <w:name w:val="Overskrift 1 Anca"/>
    <w:basedOn w:val="TittelAnca"/>
    <w:link w:val="Overskrift1AncaTegn"/>
    <w:rsid w:val="009E321D"/>
  </w:style>
  <w:style w:type="character" w:customStyle="1" w:styleId="Overskrift1AncaTegn">
    <w:name w:val="Overskrift 1 Anca Tegn"/>
    <w:basedOn w:val="TittelAncaTegn"/>
    <w:link w:val="Overskrift1Anca"/>
    <w:rsid w:val="009E321D"/>
    <w:rPr>
      <w:rFonts w:ascii="Times New Roman" w:hAnsi="Times New Roman" w:cs="Times New Roman"/>
      <w:b/>
      <w:sz w:val="28"/>
      <w:szCs w:val="28"/>
    </w:rPr>
  </w:style>
  <w:style w:type="paragraph" w:customStyle="1" w:styleId="NormalAnca">
    <w:name w:val="Normal Anca"/>
    <w:basedOn w:val="Overskrift1Anca"/>
    <w:link w:val="NormalAncaTegn"/>
    <w:rsid w:val="009E321D"/>
    <w:rPr>
      <w:b w:val="0"/>
      <w:sz w:val="22"/>
      <w:szCs w:val="22"/>
    </w:rPr>
  </w:style>
  <w:style w:type="character" w:customStyle="1" w:styleId="NormalAncaTegn">
    <w:name w:val="Normal Anca Tegn"/>
    <w:basedOn w:val="Overskrift1AncaTegn"/>
    <w:link w:val="NormalAnca"/>
    <w:rsid w:val="009E321D"/>
    <w:rPr>
      <w:rFonts w:ascii="Times New Roman" w:hAnsi="Times New Roman" w:cs="Times New Roman"/>
      <w:b/>
      <w:sz w:val="28"/>
      <w:szCs w:val="28"/>
    </w:rPr>
  </w:style>
  <w:style w:type="character" w:customStyle="1" w:styleId="Stil1">
    <w:name w:val="Stil1"/>
    <w:basedOn w:val="Standardskriftforavsnitt"/>
    <w:uiPriority w:val="1"/>
    <w:rsid w:val="003F4712"/>
    <w:rPr>
      <w:lang w:val="nb-NO"/>
    </w:rPr>
  </w:style>
  <w:style w:type="character" w:customStyle="1" w:styleId="Stil2">
    <w:name w:val="Stil2"/>
    <w:basedOn w:val="Standardskriftforavsnitt"/>
    <w:uiPriority w:val="1"/>
    <w:rsid w:val="003F4712"/>
    <w:rPr>
      <w:rFonts w:asciiTheme="majorHAnsi" w:hAnsiTheme="majorHAnsi"/>
      <w:sz w:val="24"/>
      <w:lang w:val="nb-NO"/>
    </w:rPr>
  </w:style>
  <w:style w:type="paragraph" w:customStyle="1" w:styleId="Overskriftutennummerering">
    <w:name w:val="Overskrift uten nummerering"/>
    <w:basedOn w:val="Normal"/>
    <w:link w:val="OverskriftutennummereringTegn"/>
    <w:rsid w:val="00367FCD"/>
    <w:rPr>
      <w:b/>
      <w:sz w:val="32"/>
      <w:szCs w:val="32"/>
    </w:rPr>
  </w:style>
  <w:style w:type="character" w:customStyle="1" w:styleId="OverskriftutennummereringTegn">
    <w:name w:val="Overskrift uten nummerering Tegn"/>
    <w:basedOn w:val="Standardskriftforavsnitt"/>
    <w:link w:val="Overskriftutennummerering"/>
    <w:rsid w:val="00367FCD"/>
    <w:rPr>
      <w:rFonts w:asciiTheme="majorHAnsi" w:hAnsiTheme="majorHAnsi"/>
      <w:b/>
      <w:sz w:val="32"/>
      <w:szCs w:val="32"/>
    </w:rPr>
  </w:style>
  <w:style w:type="paragraph" w:styleId="Overskriftforinnholdsfortegnelse">
    <w:name w:val="TOC Heading"/>
    <w:basedOn w:val="Overskrift1"/>
    <w:next w:val="Normal"/>
    <w:uiPriority w:val="39"/>
    <w:unhideWhenUsed/>
    <w:qFormat/>
    <w:rsid w:val="00957926"/>
    <w:pPr>
      <w:numPr>
        <w:numId w:val="0"/>
      </w:numPr>
      <w:outlineLvl w:val="9"/>
    </w:pPr>
    <w:rPr>
      <w:color w:val="365F91" w:themeColor="accent1" w:themeShade="BF"/>
      <w:sz w:val="28"/>
      <w:szCs w:val="28"/>
    </w:rPr>
  </w:style>
  <w:style w:type="paragraph" w:styleId="INNH1">
    <w:name w:val="toc 1"/>
    <w:basedOn w:val="Normal"/>
    <w:next w:val="Normal"/>
    <w:autoRedefine/>
    <w:uiPriority w:val="39"/>
    <w:unhideWhenUsed/>
    <w:rsid w:val="00957926"/>
    <w:pPr>
      <w:spacing w:after="100"/>
    </w:pPr>
  </w:style>
  <w:style w:type="paragraph" w:styleId="INNH2">
    <w:name w:val="toc 2"/>
    <w:basedOn w:val="Normal"/>
    <w:next w:val="Normal"/>
    <w:autoRedefine/>
    <w:uiPriority w:val="39"/>
    <w:unhideWhenUsed/>
    <w:rsid w:val="00957926"/>
    <w:pPr>
      <w:spacing w:after="100"/>
      <w:ind w:left="240"/>
    </w:pPr>
  </w:style>
  <w:style w:type="paragraph" w:styleId="INNH3">
    <w:name w:val="toc 3"/>
    <w:basedOn w:val="Normal"/>
    <w:next w:val="Normal"/>
    <w:autoRedefine/>
    <w:uiPriority w:val="39"/>
    <w:unhideWhenUsed/>
    <w:rsid w:val="00957926"/>
    <w:pPr>
      <w:spacing w:after="100"/>
      <w:ind w:left="480"/>
    </w:pPr>
  </w:style>
  <w:style w:type="character" w:styleId="Hyperkobling">
    <w:name w:val="Hyperlink"/>
    <w:basedOn w:val="Standardskriftforavsnitt"/>
    <w:uiPriority w:val="99"/>
    <w:unhideWhenUsed/>
    <w:rsid w:val="00957926"/>
    <w:rPr>
      <w:color w:val="0000FF" w:themeColor="hyperlink"/>
      <w:u w:val="single"/>
    </w:rPr>
  </w:style>
  <w:style w:type="paragraph" w:styleId="Bobletekst">
    <w:name w:val="Balloon Text"/>
    <w:basedOn w:val="Normal"/>
    <w:link w:val="BobletekstTegn"/>
    <w:uiPriority w:val="99"/>
    <w:semiHidden/>
    <w:unhideWhenUsed/>
    <w:rsid w:val="00957926"/>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57926"/>
    <w:rPr>
      <w:rFonts w:ascii="Tahoma" w:hAnsi="Tahoma" w:cs="Tahoma"/>
      <w:sz w:val="16"/>
      <w:szCs w:val="16"/>
    </w:rPr>
  </w:style>
  <w:style w:type="paragraph" w:styleId="Topptekst">
    <w:name w:val="header"/>
    <w:basedOn w:val="Normal"/>
    <w:link w:val="TopptekstTegn"/>
    <w:uiPriority w:val="99"/>
    <w:unhideWhenUsed/>
    <w:rsid w:val="00A76CCD"/>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A76CCD"/>
    <w:rPr>
      <w:rFonts w:asciiTheme="majorHAnsi" w:hAnsiTheme="majorHAnsi"/>
      <w:sz w:val="24"/>
      <w:szCs w:val="24"/>
    </w:rPr>
  </w:style>
  <w:style w:type="paragraph" w:styleId="Bunntekst">
    <w:name w:val="footer"/>
    <w:basedOn w:val="Normal"/>
    <w:link w:val="BunntekstTegn"/>
    <w:uiPriority w:val="99"/>
    <w:unhideWhenUsed/>
    <w:rsid w:val="00A76CCD"/>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A76CCD"/>
    <w:rPr>
      <w:rFonts w:asciiTheme="majorHAnsi" w:hAnsiTheme="majorHAnsi"/>
      <w:sz w:val="24"/>
      <w:szCs w:val="24"/>
    </w:rPr>
  </w:style>
  <w:style w:type="paragraph" w:styleId="Listeavsnitt">
    <w:name w:val="List Paragraph"/>
    <w:basedOn w:val="Normal"/>
    <w:uiPriority w:val="34"/>
    <w:qFormat/>
    <w:rsid w:val="005C0448"/>
    <w:pPr>
      <w:ind w:left="720"/>
      <w:contextualSpacing/>
    </w:pPr>
  </w:style>
  <w:style w:type="character" w:styleId="Fulgthyperkobling">
    <w:name w:val="FollowedHyperlink"/>
    <w:basedOn w:val="Standardskriftforavsnitt"/>
    <w:uiPriority w:val="99"/>
    <w:semiHidden/>
    <w:unhideWhenUsed/>
    <w:rsid w:val="00D904FD"/>
    <w:rPr>
      <w:color w:val="800080" w:themeColor="followedHyperlink"/>
      <w:u w:val="single"/>
    </w:rPr>
  </w:style>
  <w:style w:type="character" w:styleId="Merknadsreferanse">
    <w:name w:val="annotation reference"/>
    <w:basedOn w:val="Standardskriftforavsnitt"/>
    <w:unhideWhenUsed/>
    <w:rsid w:val="009B6CA6"/>
    <w:rPr>
      <w:sz w:val="16"/>
      <w:szCs w:val="16"/>
    </w:rPr>
  </w:style>
  <w:style w:type="paragraph" w:styleId="Merknadstekst">
    <w:name w:val="annotation text"/>
    <w:basedOn w:val="Normal"/>
    <w:link w:val="MerknadstekstTegn"/>
    <w:uiPriority w:val="99"/>
    <w:unhideWhenUsed/>
    <w:rsid w:val="009B6CA6"/>
    <w:pPr>
      <w:spacing w:line="240" w:lineRule="auto"/>
    </w:pPr>
    <w:rPr>
      <w:sz w:val="20"/>
      <w:szCs w:val="20"/>
    </w:rPr>
  </w:style>
  <w:style w:type="character" w:customStyle="1" w:styleId="MerknadstekstTegn">
    <w:name w:val="Merknadstekst Tegn"/>
    <w:basedOn w:val="Standardskriftforavsnitt"/>
    <w:link w:val="Merknadstekst"/>
    <w:uiPriority w:val="99"/>
    <w:rsid w:val="009B6CA6"/>
    <w:rPr>
      <w:rFonts w:asciiTheme="majorHAnsi" w:hAnsiTheme="majorHAnsi"/>
      <w:sz w:val="20"/>
      <w:szCs w:val="20"/>
    </w:rPr>
  </w:style>
  <w:style w:type="paragraph" w:styleId="Kommentaremne">
    <w:name w:val="annotation subject"/>
    <w:basedOn w:val="Merknadstekst"/>
    <w:next w:val="Merknadstekst"/>
    <w:link w:val="KommentaremneTegn"/>
    <w:uiPriority w:val="99"/>
    <w:semiHidden/>
    <w:unhideWhenUsed/>
    <w:rsid w:val="009B6CA6"/>
    <w:rPr>
      <w:b/>
      <w:bCs/>
    </w:rPr>
  </w:style>
  <w:style w:type="character" w:customStyle="1" w:styleId="KommentaremneTegn">
    <w:name w:val="Kommentaremne Tegn"/>
    <w:basedOn w:val="MerknadstekstTegn"/>
    <w:link w:val="Kommentaremne"/>
    <w:uiPriority w:val="99"/>
    <w:semiHidden/>
    <w:rsid w:val="009B6CA6"/>
    <w:rPr>
      <w:rFonts w:asciiTheme="majorHAnsi" w:hAnsiTheme="majorHAnsi"/>
      <w:b/>
      <w:bCs/>
      <w:sz w:val="20"/>
      <w:szCs w:val="20"/>
    </w:rPr>
  </w:style>
  <w:style w:type="paragraph" w:styleId="Fotnotetekst">
    <w:name w:val="footnote text"/>
    <w:basedOn w:val="Normal"/>
    <w:link w:val="FotnotetekstTegn"/>
    <w:uiPriority w:val="99"/>
    <w:semiHidden/>
    <w:unhideWhenUsed/>
    <w:rsid w:val="00F253EE"/>
    <w:pPr>
      <w:spacing w:line="240" w:lineRule="auto"/>
    </w:pPr>
    <w:rPr>
      <w:sz w:val="20"/>
      <w:szCs w:val="20"/>
    </w:rPr>
  </w:style>
  <w:style w:type="character" w:customStyle="1" w:styleId="FotnotetekstTegn">
    <w:name w:val="Fotnotetekst Tegn"/>
    <w:basedOn w:val="Standardskriftforavsnitt"/>
    <w:link w:val="Fotnotetekst"/>
    <w:uiPriority w:val="99"/>
    <w:semiHidden/>
    <w:rsid w:val="00F253EE"/>
    <w:rPr>
      <w:rFonts w:asciiTheme="majorHAnsi" w:hAnsiTheme="majorHAnsi"/>
      <w:sz w:val="20"/>
      <w:szCs w:val="20"/>
    </w:rPr>
  </w:style>
  <w:style w:type="character" w:styleId="Fotnotereferanse">
    <w:name w:val="footnote reference"/>
    <w:basedOn w:val="Standardskriftforavsnitt"/>
    <w:uiPriority w:val="99"/>
    <w:semiHidden/>
    <w:unhideWhenUsed/>
    <w:rsid w:val="00F253EE"/>
    <w:rPr>
      <w:vertAlign w:val="superscript"/>
    </w:rPr>
  </w:style>
  <w:style w:type="character" w:styleId="Sterk">
    <w:name w:val="Strong"/>
    <w:basedOn w:val="Standardskriftforavsnitt"/>
    <w:uiPriority w:val="22"/>
    <w:qFormat/>
    <w:rsid w:val="00F16402"/>
    <w:rPr>
      <w:b/>
      <w:bCs/>
    </w:rPr>
  </w:style>
  <w:style w:type="paragraph" w:customStyle="1" w:styleId="Default">
    <w:name w:val="Default"/>
    <w:rsid w:val="00BA1197"/>
    <w:pPr>
      <w:autoSpaceDE w:val="0"/>
      <w:autoSpaceDN w:val="0"/>
      <w:adjustRightInd w:val="0"/>
      <w:spacing w:after="0" w:line="240" w:lineRule="auto"/>
    </w:pPr>
    <w:rPr>
      <w:rFonts w:ascii="Calibri" w:hAnsi="Calibri" w:cs="Calibri"/>
      <w:color w:val="000000"/>
      <w:sz w:val="24"/>
      <w:szCs w:val="24"/>
    </w:rPr>
  </w:style>
  <w:style w:type="character" w:styleId="Utheving">
    <w:name w:val="Emphasis"/>
    <w:basedOn w:val="Standardskriftforavsnitt"/>
    <w:uiPriority w:val="20"/>
    <w:qFormat/>
    <w:rsid w:val="003E5B7F"/>
    <w:rPr>
      <w:i/>
      <w:iCs/>
    </w:rPr>
  </w:style>
  <w:style w:type="character" w:customStyle="1" w:styleId="Ulstomtale1">
    <w:name w:val="Uløst omtale1"/>
    <w:basedOn w:val="Standardskriftforavsnitt"/>
    <w:uiPriority w:val="99"/>
    <w:semiHidden/>
    <w:unhideWhenUsed/>
    <w:rsid w:val="002E0EF2"/>
    <w:rPr>
      <w:color w:val="605E5C"/>
      <w:shd w:val="clear" w:color="auto" w:fill="E1DFDD"/>
    </w:rPr>
  </w:style>
  <w:style w:type="paragraph" w:styleId="Revisjon">
    <w:name w:val="Revision"/>
    <w:hidden/>
    <w:uiPriority w:val="99"/>
    <w:semiHidden/>
    <w:rsid w:val="00252A38"/>
    <w:pPr>
      <w:spacing w:after="0" w:line="240" w:lineRule="auto"/>
    </w:pPr>
    <w:rPr>
      <w:rFonts w:asciiTheme="majorHAnsi" w:hAnsiTheme="majorHAnsi"/>
      <w:sz w:val="24"/>
      <w:szCs w:val="24"/>
    </w:rPr>
  </w:style>
  <w:style w:type="character" w:customStyle="1" w:styleId="Ulstomtale2">
    <w:name w:val="Uløst omtale2"/>
    <w:basedOn w:val="Standardskriftforavsnitt"/>
    <w:uiPriority w:val="99"/>
    <w:semiHidden/>
    <w:unhideWhenUsed/>
    <w:rsid w:val="00DA5AC9"/>
    <w:rPr>
      <w:color w:val="605E5C"/>
      <w:shd w:val="clear" w:color="auto" w:fill="E1DFDD"/>
    </w:rPr>
  </w:style>
  <w:style w:type="paragraph" w:styleId="Tittel">
    <w:name w:val="Title"/>
    <w:basedOn w:val="Normal"/>
    <w:next w:val="Normal"/>
    <w:link w:val="TittelTegn"/>
    <w:uiPriority w:val="10"/>
    <w:qFormat/>
    <w:rsid w:val="0097538E"/>
    <w:pPr>
      <w:spacing w:line="240" w:lineRule="auto"/>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rsid w:val="0097538E"/>
    <w:rPr>
      <w:rFonts w:asciiTheme="majorHAnsi" w:eastAsiaTheme="majorEastAsia" w:hAnsiTheme="majorHAnsi" w:cstheme="majorBidi"/>
      <w:spacing w:val="-10"/>
      <w:kern w:val="28"/>
      <w:sz w:val="56"/>
      <w:szCs w:val="56"/>
    </w:rPr>
  </w:style>
  <w:style w:type="character" w:styleId="Ulstomtale">
    <w:name w:val="Unresolved Mention"/>
    <w:basedOn w:val="Standardskriftforavsnitt"/>
    <w:uiPriority w:val="99"/>
    <w:semiHidden/>
    <w:unhideWhenUsed/>
    <w:rsid w:val="00AD3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26595">
      <w:bodyDiv w:val="1"/>
      <w:marLeft w:val="0"/>
      <w:marRight w:val="0"/>
      <w:marTop w:val="0"/>
      <w:marBottom w:val="0"/>
      <w:divBdr>
        <w:top w:val="none" w:sz="0" w:space="0" w:color="auto"/>
        <w:left w:val="none" w:sz="0" w:space="0" w:color="auto"/>
        <w:bottom w:val="none" w:sz="0" w:space="0" w:color="auto"/>
        <w:right w:val="none" w:sz="0" w:space="0" w:color="auto"/>
      </w:divBdr>
    </w:div>
    <w:div w:id="405036930">
      <w:bodyDiv w:val="1"/>
      <w:marLeft w:val="0"/>
      <w:marRight w:val="0"/>
      <w:marTop w:val="0"/>
      <w:marBottom w:val="0"/>
      <w:divBdr>
        <w:top w:val="none" w:sz="0" w:space="0" w:color="auto"/>
        <w:left w:val="none" w:sz="0" w:space="0" w:color="auto"/>
        <w:bottom w:val="none" w:sz="0" w:space="0" w:color="auto"/>
        <w:right w:val="none" w:sz="0" w:space="0" w:color="auto"/>
      </w:divBdr>
    </w:div>
    <w:div w:id="559095126">
      <w:bodyDiv w:val="1"/>
      <w:marLeft w:val="0"/>
      <w:marRight w:val="0"/>
      <w:marTop w:val="0"/>
      <w:marBottom w:val="0"/>
      <w:divBdr>
        <w:top w:val="none" w:sz="0" w:space="0" w:color="auto"/>
        <w:left w:val="none" w:sz="0" w:space="0" w:color="auto"/>
        <w:bottom w:val="none" w:sz="0" w:space="0" w:color="auto"/>
        <w:right w:val="none" w:sz="0" w:space="0" w:color="auto"/>
      </w:divBdr>
    </w:div>
    <w:div w:id="665981741">
      <w:bodyDiv w:val="1"/>
      <w:marLeft w:val="0"/>
      <w:marRight w:val="0"/>
      <w:marTop w:val="0"/>
      <w:marBottom w:val="0"/>
      <w:divBdr>
        <w:top w:val="none" w:sz="0" w:space="0" w:color="auto"/>
        <w:left w:val="none" w:sz="0" w:space="0" w:color="auto"/>
        <w:bottom w:val="none" w:sz="0" w:space="0" w:color="auto"/>
        <w:right w:val="none" w:sz="0" w:space="0" w:color="auto"/>
      </w:divBdr>
    </w:div>
    <w:div w:id="678775827">
      <w:bodyDiv w:val="1"/>
      <w:marLeft w:val="0"/>
      <w:marRight w:val="0"/>
      <w:marTop w:val="0"/>
      <w:marBottom w:val="0"/>
      <w:divBdr>
        <w:top w:val="none" w:sz="0" w:space="0" w:color="auto"/>
        <w:left w:val="none" w:sz="0" w:space="0" w:color="auto"/>
        <w:bottom w:val="none" w:sz="0" w:space="0" w:color="auto"/>
        <w:right w:val="none" w:sz="0" w:space="0" w:color="auto"/>
      </w:divBdr>
    </w:div>
    <w:div w:id="888803593">
      <w:bodyDiv w:val="1"/>
      <w:marLeft w:val="0"/>
      <w:marRight w:val="0"/>
      <w:marTop w:val="0"/>
      <w:marBottom w:val="0"/>
      <w:divBdr>
        <w:top w:val="none" w:sz="0" w:space="0" w:color="auto"/>
        <w:left w:val="none" w:sz="0" w:space="0" w:color="auto"/>
        <w:bottom w:val="none" w:sz="0" w:space="0" w:color="auto"/>
        <w:right w:val="none" w:sz="0" w:space="0" w:color="auto"/>
      </w:divBdr>
      <w:divsChild>
        <w:div w:id="1337226213">
          <w:marLeft w:val="0"/>
          <w:marRight w:val="0"/>
          <w:marTop w:val="0"/>
          <w:marBottom w:val="0"/>
          <w:divBdr>
            <w:top w:val="none" w:sz="0" w:space="0" w:color="auto"/>
            <w:left w:val="none" w:sz="0" w:space="0" w:color="auto"/>
            <w:bottom w:val="none" w:sz="0" w:space="0" w:color="auto"/>
            <w:right w:val="none" w:sz="0" w:space="0" w:color="auto"/>
          </w:divBdr>
          <w:divsChild>
            <w:div w:id="1342901154">
              <w:marLeft w:val="0"/>
              <w:marRight w:val="0"/>
              <w:marTop w:val="0"/>
              <w:marBottom w:val="0"/>
              <w:divBdr>
                <w:top w:val="none" w:sz="0" w:space="0" w:color="auto"/>
                <w:left w:val="none" w:sz="0" w:space="0" w:color="auto"/>
                <w:bottom w:val="none" w:sz="0" w:space="0" w:color="auto"/>
                <w:right w:val="none" w:sz="0" w:space="0" w:color="auto"/>
              </w:divBdr>
              <w:divsChild>
                <w:div w:id="314917141">
                  <w:marLeft w:val="0"/>
                  <w:marRight w:val="0"/>
                  <w:marTop w:val="0"/>
                  <w:marBottom w:val="0"/>
                  <w:divBdr>
                    <w:top w:val="none" w:sz="0" w:space="0" w:color="auto"/>
                    <w:left w:val="none" w:sz="0" w:space="0" w:color="auto"/>
                    <w:bottom w:val="none" w:sz="0" w:space="0" w:color="auto"/>
                    <w:right w:val="none" w:sz="0" w:space="0" w:color="auto"/>
                  </w:divBdr>
                  <w:divsChild>
                    <w:div w:id="44063908">
                      <w:marLeft w:val="0"/>
                      <w:marRight w:val="0"/>
                      <w:marTop w:val="0"/>
                      <w:marBottom w:val="0"/>
                      <w:divBdr>
                        <w:top w:val="none" w:sz="0" w:space="0" w:color="auto"/>
                        <w:left w:val="none" w:sz="0" w:space="0" w:color="auto"/>
                        <w:bottom w:val="none" w:sz="0" w:space="0" w:color="auto"/>
                        <w:right w:val="none" w:sz="0" w:space="0" w:color="auto"/>
                      </w:divBdr>
                      <w:divsChild>
                        <w:div w:id="1924949900">
                          <w:marLeft w:val="0"/>
                          <w:marRight w:val="0"/>
                          <w:marTop w:val="0"/>
                          <w:marBottom w:val="0"/>
                          <w:divBdr>
                            <w:top w:val="none" w:sz="0" w:space="0" w:color="auto"/>
                            <w:left w:val="none" w:sz="0" w:space="0" w:color="auto"/>
                            <w:bottom w:val="none" w:sz="0" w:space="0" w:color="auto"/>
                            <w:right w:val="none" w:sz="0" w:space="0" w:color="auto"/>
                          </w:divBdr>
                          <w:divsChild>
                            <w:div w:id="1187404686">
                              <w:marLeft w:val="0"/>
                              <w:marRight w:val="0"/>
                              <w:marTop w:val="0"/>
                              <w:marBottom w:val="0"/>
                              <w:divBdr>
                                <w:top w:val="none" w:sz="0" w:space="0" w:color="auto"/>
                                <w:left w:val="none" w:sz="0" w:space="0" w:color="auto"/>
                                <w:bottom w:val="none" w:sz="0" w:space="0" w:color="auto"/>
                                <w:right w:val="none" w:sz="0" w:space="0" w:color="auto"/>
                              </w:divBdr>
                              <w:divsChild>
                                <w:div w:id="17614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08989">
      <w:bodyDiv w:val="1"/>
      <w:marLeft w:val="0"/>
      <w:marRight w:val="0"/>
      <w:marTop w:val="0"/>
      <w:marBottom w:val="0"/>
      <w:divBdr>
        <w:top w:val="none" w:sz="0" w:space="0" w:color="auto"/>
        <w:left w:val="none" w:sz="0" w:space="0" w:color="auto"/>
        <w:bottom w:val="none" w:sz="0" w:space="0" w:color="auto"/>
        <w:right w:val="none" w:sz="0" w:space="0" w:color="auto"/>
      </w:divBdr>
    </w:div>
    <w:div w:id="1294293997">
      <w:bodyDiv w:val="1"/>
      <w:marLeft w:val="0"/>
      <w:marRight w:val="0"/>
      <w:marTop w:val="0"/>
      <w:marBottom w:val="0"/>
      <w:divBdr>
        <w:top w:val="none" w:sz="0" w:space="0" w:color="auto"/>
        <w:left w:val="none" w:sz="0" w:space="0" w:color="auto"/>
        <w:bottom w:val="none" w:sz="0" w:space="0" w:color="auto"/>
        <w:right w:val="none" w:sz="0" w:space="0" w:color="auto"/>
      </w:divBdr>
    </w:div>
    <w:div w:id="1335063810">
      <w:bodyDiv w:val="1"/>
      <w:marLeft w:val="0"/>
      <w:marRight w:val="0"/>
      <w:marTop w:val="0"/>
      <w:marBottom w:val="0"/>
      <w:divBdr>
        <w:top w:val="none" w:sz="0" w:space="0" w:color="auto"/>
        <w:left w:val="none" w:sz="0" w:space="0" w:color="auto"/>
        <w:bottom w:val="none" w:sz="0" w:space="0" w:color="auto"/>
        <w:right w:val="none" w:sz="0" w:space="0" w:color="auto"/>
      </w:divBdr>
    </w:div>
    <w:div w:id="1549757074">
      <w:bodyDiv w:val="1"/>
      <w:marLeft w:val="0"/>
      <w:marRight w:val="0"/>
      <w:marTop w:val="0"/>
      <w:marBottom w:val="0"/>
      <w:divBdr>
        <w:top w:val="none" w:sz="0" w:space="0" w:color="auto"/>
        <w:left w:val="none" w:sz="0" w:space="0" w:color="auto"/>
        <w:bottom w:val="none" w:sz="0" w:space="0" w:color="auto"/>
        <w:right w:val="none" w:sz="0" w:space="0" w:color="auto"/>
      </w:divBdr>
    </w:div>
    <w:div w:id="1662191920">
      <w:bodyDiv w:val="1"/>
      <w:marLeft w:val="0"/>
      <w:marRight w:val="0"/>
      <w:marTop w:val="0"/>
      <w:marBottom w:val="0"/>
      <w:divBdr>
        <w:top w:val="none" w:sz="0" w:space="0" w:color="auto"/>
        <w:left w:val="none" w:sz="0" w:space="0" w:color="auto"/>
        <w:bottom w:val="none" w:sz="0" w:space="0" w:color="auto"/>
        <w:right w:val="none" w:sz="0" w:space="0" w:color="auto"/>
      </w:divBdr>
    </w:div>
    <w:div w:id="1808039802">
      <w:bodyDiv w:val="1"/>
      <w:marLeft w:val="0"/>
      <w:marRight w:val="0"/>
      <w:marTop w:val="0"/>
      <w:marBottom w:val="0"/>
      <w:divBdr>
        <w:top w:val="none" w:sz="0" w:space="0" w:color="auto"/>
        <w:left w:val="none" w:sz="0" w:space="0" w:color="auto"/>
        <w:bottom w:val="none" w:sz="0" w:space="0" w:color="auto"/>
        <w:right w:val="none" w:sz="0" w:space="0" w:color="auto"/>
      </w:divBdr>
    </w:div>
    <w:div w:id="1854758600">
      <w:bodyDiv w:val="1"/>
      <w:marLeft w:val="0"/>
      <w:marRight w:val="0"/>
      <w:marTop w:val="0"/>
      <w:marBottom w:val="0"/>
      <w:divBdr>
        <w:top w:val="none" w:sz="0" w:space="0" w:color="auto"/>
        <w:left w:val="none" w:sz="0" w:space="0" w:color="auto"/>
        <w:bottom w:val="none" w:sz="0" w:space="0" w:color="auto"/>
        <w:right w:val="none" w:sz="0" w:space="0" w:color="auto"/>
      </w:divBdr>
    </w:div>
    <w:div w:id="1984770304">
      <w:bodyDiv w:val="1"/>
      <w:marLeft w:val="0"/>
      <w:marRight w:val="0"/>
      <w:marTop w:val="0"/>
      <w:marBottom w:val="0"/>
      <w:divBdr>
        <w:top w:val="none" w:sz="0" w:space="0" w:color="auto"/>
        <w:left w:val="none" w:sz="0" w:space="0" w:color="auto"/>
        <w:bottom w:val="none" w:sz="0" w:space="0" w:color="auto"/>
        <w:right w:val="none" w:sz="0" w:space="0" w:color="auto"/>
      </w:divBdr>
    </w:div>
    <w:div w:id="21473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digitalcommons.wou.edu/dbi_culture/34" TargetMode="External"/><Relationship Id="rId26" Type="http://schemas.openxmlformats.org/officeDocument/2006/relationships/hyperlink" Target="https://nordopen.nord.no/nord-xmlui/bitstream/handle/11250/140078/Torbjoernsen_Inger_Birgitte.pdf?sequence=1&amp;isAllowed=y" TargetMode="External"/><Relationship Id="rId3" Type="http://schemas.openxmlformats.org/officeDocument/2006/relationships/customXml" Target="../customXml/item3.xml"/><Relationship Id="rId21" Type="http://schemas.openxmlformats.org/officeDocument/2006/relationships/hyperlink" Target="https://www.nordicwelfare.org"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hapti-co.com" TargetMode="External"/><Relationship Id="rId25" Type="http://schemas.openxmlformats.org/officeDocument/2006/relationships/hyperlink" Target="http://www.dovblindhet.no"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safo.no/wp-content/uploads/2018/10/2018-Global-rapport-om-d%C3%B8vblindhet.pdf" TargetMode="External"/><Relationship Id="rId20" Type="http://schemas.openxmlformats.org/officeDocument/2006/relationships/hyperlink" Target="http://www.hapti-co.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vblindhet.no"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afo.no/wp-content/uploads/2018/10/2018-Global-rapport-om-d%C3%B8vblindhet.pdf" TargetMode="External"/><Relationship Id="rId23" Type="http://schemas.openxmlformats.org/officeDocument/2006/relationships/hyperlink" Target="http://documents.nationaldb.org/NCDB_Intervener_Services_Definition_2019_a.pdf" TargetMode="External"/><Relationship Id="rId28" Type="http://schemas.openxmlformats.org/officeDocument/2006/relationships/hyperlink" Target="http://www.wfdb.eu/wp-content/uploads/2019/06/WFDB_complete_Final.pdf" TargetMode="External"/><Relationship Id="rId10" Type="http://schemas.openxmlformats.org/officeDocument/2006/relationships/endnotes" Target="endnotes.xml"/><Relationship Id="rId19" Type="http://schemas.openxmlformats.org/officeDocument/2006/relationships/hyperlink" Target="https://socialstyrelsen.dk/udgivelser/kan-mennesker-med-medfodt-dovblindhed-bruge-professionelle-tegnsprogstolke/@@download/publicatio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sansetap.no" TargetMode="External"/><Relationship Id="rId27" Type="http://schemas.openxmlformats.org/officeDocument/2006/relationships/hyperlink" Target="https://www.ohchr.org/Documents/Publications/AdvocacyTool_en.pdf"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svi\Desktop\Tolkeprosjekt\Mal+for+prosjektrapport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491A5A1024D46419AF00B02ABBBF003" ma:contentTypeVersion="11" ma:contentTypeDescription="Opprett et nytt dokument." ma:contentTypeScope="" ma:versionID="944a531f051308e31d1f4bedee7b7aa8">
  <xsd:schema xmlns:xsd="http://www.w3.org/2001/XMLSchema" xmlns:xs="http://www.w3.org/2001/XMLSchema" xmlns:p="http://schemas.microsoft.com/office/2006/metadata/properties" xmlns:ns3="d6937cd4-c6c1-4365-8867-296cabdd13e7" xmlns:ns4="f6abebbb-a283-4ebb-8d3e-e9ab7641f91c" targetNamespace="http://schemas.microsoft.com/office/2006/metadata/properties" ma:root="true" ma:fieldsID="949cd4e244d01befd7822d6aa4cd5c21" ns3:_="" ns4:_="">
    <xsd:import namespace="d6937cd4-c6c1-4365-8867-296cabdd13e7"/>
    <xsd:import namespace="f6abebbb-a283-4ebb-8d3e-e9ab7641f9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37cd4-c6c1-4365-8867-296cabdd1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abebbb-a283-4ebb-8d3e-e9ab7641f91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EFE9A-9FB9-4997-94D3-E6ED0B4540D2}">
  <ds:schemaRefs>
    <ds:schemaRef ds:uri="http://schemas.microsoft.com/sharepoint/v3/contenttype/forms"/>
  </ds:schemaRefs>
</ds:datastoreItem>
</file>

<file path=customXml/itemProps2.xml><?xml version="1.0" encoding="utf-8"?>
<ds:datastoreItem xmlns:ds="http://schemas.openxmlformats.org/officeDocument/2006/customXml" ds:itemID="{1094A2E8-B5C4-4910-B752-92C9D62AB0B7}">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f6abebbb-a283-4ebb-8d3e-e9ab7641f91c"/>
    <ds:schemaRef ds:uri="http://schemas.openxmlformats.org/package/2006/metadata/core-properties"/>
    <ds:schemaRef ds:uri="http://purl.org/dc/terms/"/>
    <ds:schemaRef ds:uri="d6937cd4-c6c1-4365-8867-296cabdd13e7"/>
    <ds:schemaRef ds:uri="http://www.w3.org/XML/1998/namespace"/>
    <ds:schemaRef ds:uri="http://purl.org/dc/dcmitype/"/>
  </ds:schemaRefs>
</ds:datastoreItem>
</file>

<file path=customXml/itemProps3.xml><?xml version="1.0" encoding="utf-8"?>
<ds:datastoreItem xmlns:ds="http://schemas.openxmlformats.org/officeDocument/2006/customXml" ds:itemID="{A3E28558-B34E-45CB-B951-F6B09C780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37cd4-c6c1-4365-8867-296cabdd13e7"/>
    <ds:schemaRef ds:uri="f6abebbb-a283-4ebb-8d3e-e9ab7641f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2661E-E33A-4361-8E96-FA912137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Mal+for+prosjektrapporter</Template>
  <TotalTime>16</TotalTime>
  <Pages>35</Pages>
  <Words>12224</Words>
  <Characters>64791</Characters>
  <Application>Microsoft Office Word</Application>
  <DocSecurity>0</DocSecurity>
  <Lines>539</Lines>
  <Paragraphs>153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 Nord</Company>
  <LinksUpToDate>false</LinksUpToDate>
  <CharactersWithSpaces>76862</CharactersWithSpaces>
  <SharedDoc>false</SharedDoc>
  <HLinks>
    <vt:vector size="186" baseType="variant">
      <vt:variant>
        <vt:i4>2424878</vt:i4>
      </vt:variant>
      <vt:variant>
        <vt:i4>159</vt:i4>
      </vt:variant>
      <vt:variant>
        <vt:i4>0</vt:i4>
      </vt:variant>
      <vt:variant>
        <vt:i4>5</vt:i4>
      </vt:variant>
      <vt:variant>
        <vt:lpwstr>https://www.regjeringen.no/contentassets/3b2da09c60e9471c9975fe566416017d/veileder_nasjonale_tjenester_for_innspill.pdf</vt:lpwstr>
      </vt:variant>
      <vt:variant>
        <vt:lpwstr/>
      </vt:variant>
      <vt:variant>
        <vt:i4>2752551</vt:i4>
      </vt:variant>
      <vt:variant>
        <vt:i4>156</vt:i4>
      </vt:variant>
      <vt:variant>
        <vt:i4>0</vt:i4>
      </vt:variant>
      <vt:variant>
        <vt:i4>5</vt:i4>
      </vt:variant>
      <vt:variant>
        <vt:lpwstr>http://lovdata.no/dokument/SF/forskrift/2010-12-17-1706</vt:lpwstr>
      </vt:variant>
      <vt:variant>
        <vt:lpwstr/>
      </vt:variant>
      <vt:variant>
        <vt:i4>6357091</vt:i4>
      </vt:variant>
      <vt:variant>
        <vt:i4>153</vt:i4>
      </vt:variant>
      <vt:variant>
        <vt:i4>0</vt:i4>
      </vt:variant>
      <vt:variant>
        <vt:i4>5</vt:i4>
      </vt:variant>
      <vt:variant>
        <vt:lpwstr>https://www.safo.no/wp-content/uploads/2018/10/2018-Global-rapport-om-d%C3%B8vblindhet.pdf</vt:lpwstr>
      </vt:variant>
      <vt:variant>
        <vt:lpwstr/>
      </vt:variant>
      <vt:variant>
        <vt:i4>6357091</vt:i4>
      </vt:variant>
      <vt:variant>
        <vt:i4>150</vt:i4>
      </vt:variant>
      <vt:variant>
        <vt:i4>0</vt:i4>
      </vt:variant>
      <vt:variant>
        <vt:i4>5</vt:i4>
      </vt:variant>
      <vt:variant>
        <vt:lpwstr>https://www.safo.no/wp-content/uploads/2018/10/2018-Global-rapport-om-d%C3%B8vblindhet.pdf</vt:lpwstr>
      </vt:variant>
      <vt:variant>
        <vt:lpwstr/>
      </vt:variant>
      <vt:variant>
        <vt:i4>7274552</vt:i4>
      </vt:variant>
      <vt:variant>
        <vt:i4>147</vt:i4>
      </vt:variant>
      <vt:variant>
        <vt:i4>0</vt:i4>
      </vt:variant>
      <vt:variant>
        <vt:i4>5</vt:i4>
      </vt:variant>
      <vt:variant>
        <vt:lpwstr>http://intranett.helse-nord.no/rapporter-skrivetips/category12149.html</vt:lpwstr>
      </vt:variant>
      <vt:variant>
        <vt:lpwstr/>
      </vt:variant>
      <vt:variant>
        <vt:i4>2293766</vt:i4>
      </vt:variant>
      <vt:variant>
        <vt:i4>140</vt:i4>
      </vt:variant>
      <vt:variant>
        <vt:i4>0</vt:i4>
      </vt:variant>
      <vt:variant>
        <vt:i4>5</vt:i4>
      </vt:variant>
      <vt:variant>
        <vt:lpwstr/>
      </vt:variant>
      <vt:variant>
        <vt:lpwstr>_Toc7424340</vt:lpwstr>
      </vt:variant>
      <vt:variant>
        <vt:i4>2359302</vt:i4>
      </vt:variant>
      <vt:variant>
        <vt:i4>134</vt:i4>
      </vt:variant>
      <vt:variant>
        <vt:i4>0</vt:i4>
      </vt:variant>
      <vt:variant>
        <vt:i4>5</vt:i4>
      </vt:variant>
      <vt:variant>
        <vt:lpwstr/>
      </vt:variant>
      <vt:variant>
        <vt:lpwstr>_Toc7424339</vt:lpwstr>
      </vt:variant>
      <vt:variant>
        <vt:i4>2359302</vt:i4>
      </vt:variant>
      <vt:variant>
        <vt:i4>128</vt:i4>
      </vt:variant>
      <vt:variant>
        <vt:i4>0</vt:i4>
      </vt:variant>
      <vt:variant>
        <vt:i4>5</vt:i4>
      </vt:variant>
      <vt:variant>
        <vt:lpwstr/>
      </vt:variant>
      <vt:variant>
        <vt:lpwstr>_Toc7424338</vt:lpwstr>
      </vt:variant>
      <vt:variant>
        <vt:i4>2359302</vt:i4>
      </vt:variant>
      <vt:variant>
        <vt:i4>122</vt:i4>
      </vt:variant>
      <vt:variant>
        <vt:i4>0</vt:i4>
      </vt:variant>
      <vt:variant>
        <vt:i4>5</vt:i4>
      </vt:variant>
      <vt:variant>
        <vt:lpwstr/>
      </vt:variant>
      <vt:variant>
        <vt:lpwstr>_Toc7424337</vt:lpwstr>
      </vt:variant>
      <vt:variant>
        <vt:i4>2359302</vt:i4>
      </vt:variant>
      <vt:variant>
        <vt:i4>116</vt:i4>
      </vt:variant>
      <vt:variant>
        <vt:i4>0</vt:i4>
      </vt:variant>
      <vt:variant>
        <vt:i4>5</vt:i4>
      </vt:variant>
      <vt:variant>
        <vt:lpwstr/>
      </vt:variant>
      <vt:variant>
        <vt:lpwstr>_Toc7424336</vt:lpwstr>
      </vt:variant>
      <vt:variant>
        <vt:i4>2359302</vt:i4>
      </vt:variant>
      <vt:variant>
        <vt:i4>110</vt:i4>
      </vt:variant>
      <vt:variant>
        <vt:i4>0</vt:i4>
      </vt:variant>
      <vt:variant>
        <vt:i4>5</vt:i4>
      </vt:variant>
      <vt:variant>
        <vt:lpwstr/>
      </vt:variant>
      <vt:variant>
        <vt:lpwstr>_Toc7424335</vt:lpwstr>
      </vt:variant>
      <vt:variant>
        <vt:i4>2359302</vt:i4>
      </vt:variant>
      <vt:variant>
        <vt:i4>104</vt:i4>
      </vt:variant>
      <vt:variant>
        <vt:i4>0</vt:i4>
      </vt:variant>
      <vt:variant>
        <vt:i4>5</vt:i4>
      </vt:variant>
      <vt:variant>
        <vt:lpwstr/>
      </vt:variant>
      <vt:variant>
        <vt:lpwstr>_Toc7424334</vt:lpwstr>
      </vt:variant>
      <vt:variant>
        <vt:i4>2359302</vt:i4>
      </vt:variant>
      <vt:variant>
        <vt:i4>98</vt:i4>
      </vt:variant>
      <vt:variant>
        <vt:i4>0</vt:i4>
      </vt:variant>
      <vt:variant>
        <vt:i4>5</vt:i4>
      </vt:variant>
      <vt:variant>
        <vt:lpwstr/>
      </vt:variant>
      <vt:variant>
        <vt:lpwstr>_Toc7424333</vt:lpwstr>
      </vt:variant>
      <vt:variant>
        <vt:i4>2359302</vt:i4>
      </vt:variant>
      <vt:variant>
        <vt:i4>92</vt:i4>
      </vt:variant>
      <vt:variant>
        <vt:i4>0</vt:i4>
      </vt:variant>
      <vt:variant>
        <vt:i4>5</vt:i4>
      </vt:variant>
      <vt:variant>
        <vt:lpwstr/>
      </vt:variant>
      <vt:variant>
        <vt:lpwstr>_Toc7424332</vt:lpwstr>
      </vt:variant>
      <vt:variant>
        <vt:i4>2359302</vt:i4>
      </vt:variant>
      <vt:variant>
        <vt:i4>86</vt:i4>
      </vt:variant>
      <vt:variant>
        <vt:i4>0</vt:i4>
      </vt:variant>
      <vt:variant>
        <vt:i4>5</vt:i4>
      </vt:variant>
      <vt:variant>
        <vt:lpwstr/>
      </vt:variant>
      <vt:variant>
        <vt:lpwstr>_Toc7424331</vt:lpwstr>
      </vt:variant>
      <vt:variant>
        <vt:i4>2359302</vt:i4>
      </vt:variant>
      <vt:variant>
        <vt:i4>80</vt:i4>
      </vt:variant>
      <vt:variant>
        <vt:i4>0</vt:i4>
      </vt:variant>
      <vt:variant>
        <vt:i4>5</vt:i4>
      </vt:variant>
      <vt:variant>
        <vt:lpwstr/>
      </vt:variant>
      <vt:variant>
        <vt:lpwstr>_Toc7424330</vt:lpwstr>
      </vt:variant>
      <vt:variant>
        <vt:i4>2424838</vt:i4>
      </vt:variant>
      <vt:variant>
        <vt:i4>74</vt:i4>
      </vt:variant>
      <vt:variant>
        <vt:i4>0</vt:i4>
      </vt:variant>
      <vt:variant>
        <vt:i4>5</vt:i4>
      </vt:variant>
      <vt:variant>
        <vt:lpwstr/>
      </vt:variant>
      <vt:variant>
        <vt:lpwstr>_Toc7424329</vt:lpwstr>
      </vt:variant>
      <vt:variant>
        <vt:i4>2424838</vt:i4>
      </vt:variant>
      <vt:variant>
        <vt:i4>68</vt:i4>
      </vt:variant>
      <vt:variant>
        <vt:i4>0</vt:i4>
      </vt:variant>
      <vt:variant>
        <vt:i4>5</vt:i4>
      </vt:variant>
      <vt:variant>
        <vt:lpwstr/>
      </vt:variant>
      <vt:variant>
        <vt:lpwstr>_Toc7424328</vt:lpwstr>
      </vt:variant>
      <vt:variant>
        <vt:i4>2424838</vt:i4>
      </vt:variant>
      <vt:variant>
        <vt:i4>62</vt:i4>
      </vt:variant>
      <vt:variant>
        <vt:i4>0</vt:i4>
      </vt:variant>
      <vt:variant>
        <vt:i4>5</vt:i4>
      </vt:variant>
      <vt:variant>
        <vt:lpwstr/>
      </vt:variant>
      <vt:variant>
        <vt:lpwstr>_Toc7424327</vt:lpwstr>
      </vt:variant>
      <vt:variant>
        <vt:i4>2424838</vt:i4>
      </vt:variant>
      <vt:variant>
        <vt:i4>56</vt:i4>
      </vt:variant>
      <vt:variant>
        <vt:i4>0</vt:i4>
      </vt:variant>
      <vt:variant>
        <vt:i4>5</vt:i4>
      </vt:variant>
      <vt:variant>
        <vt:lpwstr/>
      </vt:variant>
      <vt:variant>
        <vt:lpwstr>_Toc7424326</vt:lpwstr>
      </vt:variant>
      <vt:variant>
        <vt:i4>2424838</vt:i4>
      </vt:variant>
      <vt:variant>
        <vt:i4>50</vt:i4>
      </vt:variant>
      <vt:variant>
        <vt:i4>0</vt:i4>
      </vt:variant>
      <vt:variant>
        <vt:i4>5</vt:i4>
      </vt:variant>
      <vt:variant>
        <vt:lpwstr/>
      </vt:variant>
      <vt:variant>
        <vt:lpwstr>_Toc7424325</vt:lpwstr>
      </vt:variant>
      <vt:variant>
        <vt:i4>2424838</vt:i4>
      </vt:variant>
      <vt:variant>
        <vt:i4>44</vt:i4>
      </vt:variant>
      <vt:variant>
        <vt:i4>0</vt:i4>
      </vt:variant>
      <vt:variant>
        <vt:i4>5</vt:i4>
      </vt:variant>
      <vt:variant>
        <vt:lpwstr/>
      </vt:variant>
      <vt:variant>
        <vt:lpwstr>_Toc7424324</vt:lpwstr>
      </vt:variant>
      <vt:variant>
        <vt:i4>2424838</vt:i4>
      </vt:variant>
      <vt:variant>
        <vt:i4>38</vt:i4>
      </vt:variant>
      <vt:variant>
        <vt:i4>0</vt:i4>
      </vt:variant>
      <vt:variant>
        <vt:i4>5</vt:i4>
      </vt:variant>
      <vt:variant>
        <vt:lpwstr/>
      </vt:variant>
      <vt:variant>
        <vt:lpwstr>_Toc7424323</vt:lpwstr>
      </vt:variant>
      <vt:variant>
        <vt:i4>2424838</vt:i4>
      </vt:variant>
      <vt:variant>
        <vt:i4>32</vt:i4>
      </vt:variant>
      <vt:variant>
        <vt:i4>0</vt:i4>
      </vt:variant>
      <vt:variant>
        <vt:i4>5</vt:i4>
      </vt:variant>
      <vt:variant>
        <vt:lpwstr/>
      </vt:variant>
      <vt:variant>
        <vt:lpwstr>_Toc7424322</vt:lpwstr>
      </vt:variant>
      <vt:variant>
        <vt:i4>2424838</vt:i4>
      </vt:variant>
      <vt:variant>
        <vt:i4>26</vt:i4>
      </vt:variant>
      <vt:variant>
        <vt:i4>0</vt:i4>
      </vt:variant>
      <vt:variant>
        <vt:i4>5</vt:i4>
      </vt:variant>
      <vt:variant>
        <vt:lpwstr/>
      </vt:variant>
      <vt:variant>
        <vt:lpwstr>_Toc7424321</vt:lpwstr>
      </vt:variant>
      <vt:variant>
        <vt:i4>2424838</vt:i4>
      </vt:variant>
      <vt:variant>
        <vt:i4>20</vt:i4>
      </vt:variant>
      <vt:variant>
        <vt:i4>0</vt:i4>
      </vt:variant>
      <vt:variant>
        <vt:i4>5</vt:i4>
      </vt:variant>
      <vt:variant>
        <vt:lpwstr/>
      </vt:variant>
      <vt:variant>
        <vt:lpwstr>_Toc7424320</vt:lpwstr>
      </vt:variant>
      <vt:variant>
        <vt:i4>2490374</vt:i4>
      </vt:variant>
      <vt:variant>
        <vt:i4>14</vt:i4>
      </vt:variant>
      <vt:variant>
        <vt:i4>0</vt:i4>
      </vt:variant>
      <vt:variant>
        <vt:i4>5</vt:i4>
      </vt:variant>
      <vt:variant>
        <vt:lpwstr/>
      </vt:variant>
      <vt:variant>
        <vt:lpwstr>_Toc7424319</vt:lpwstr>
      </vt:variant>
      <vt:variant>
        <vt:i4>2490374</vt:i4>
      </vt:variant>
      <vt:variant>
        <vt:i4>8</vt:i4>
      </vt:variant>
      <vt:variant>
        <vt:i4>0</vt:i4>
      </vt:variant>
      <vt:variant>
        <vt:i4>5</vt:i4>
      </vt:variant>
      <vt:variant>
        <vt:lpwstr/>
      </vt:variant>
      <vt:variant>
        <vt:lpwstr>_Toc7424318</vt:lpwstr>
      </vt:variant>
      <vt:variant>
        <vt:i4>2490374</vt:i4>
      </vt:variant>
      <vt:variant>
        <vt:i4>2</vt:i4>
      </vt:variant>
      <vt:variant>
        <vt:i4>0</vt:i4>
      </vt:variant>
      <vt:variant>
        <vt:i4>5</vt:i4>
      </vt:variant>
      <vt:variant>
        <vt:lpwstr/>
      </vt:variant>
      <vt:variant>
        <vt:lpwstr>_Toc7424317</vt:lpwstr>
      </vt:variant>
      <vt:variant>
        <vt:i4>5373977</vt:i4>
      </vt:variant>
      <vt:variant>
        <vt:i4>9</vt:i4>
      </vt:variant>
      <vt:variant>
        <vt:i4>0</vt:i4>
      </vt:variant>
      <vt:variant>
        <vt:i4>5</vt:i4>
      </vt:variant>
      <vt:variant>
        <vt:lpwstr>https://www.facebook.com/nkdb16/</vt:lpwstr>
      </vt:variant>
      <vt:variant>
        <vt:lpwstr/>
      </vt:variant>
      <vt:variant>
        <vt:i4>6684788</vt:i4>
      </vt:variant>
      <vt:variant>
        <vt:i4>6</vt:i4>
      </vt:variant>
      <vt:variant>
        <vt:i4>0</vt:i4>
      </vt:variant>
      <vt:variant>
        <vt:i4>5</vt:i4>
      </vt:variant>
      <vt:variant>
        <vt:lpwstr>http://www.dovblindhet.no/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Marie Svingen</dc:creator>
  <cp:keywords/>
  <dc:description/>
  <cp:lastModifiedBy>Hirsti Eva</cp:lastModifiedBy>
  <cp:revision>3</cp:revision>
  <cp:lastPrinted>2022-02-15T14:38:00Z</cp:lastPrinted>
  <dcterms:created xsi:type="dcterms:W3CDTF">2022-02-15T14:29:00Z</dcterms:created>
  <dcterms:modified xsi:type="dcterms:W3CDTF">2022-02-15T14:45:00Z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0x0101001491A5A1024D46419AF00B02ABBBF003</vt:lpwstr>
  </property>
</Properties>
</file>